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195" w:rsidRDefault="00502B1D" w:rsidP="001550E8">
      <w:pPr>
        <w:pStyle w:val="Titel"/>
      </w:pPr>
      <w:bookmarkStart w:id="0" w:name="_GoBack"/>
      <w:bookmarkEnd w:id="0"/>
      <w:r>
        <w:t>Verwerkersovereenkomst</w:t>
      </w:r>
    </w:p>
    <w:p w:rsidR="00165B09" w:rsidRPr="002C5E69" w:rsidRDefault="002C5E69" w:rsidP="00424553">
      <w:pPr>
        <w:jc w:val="both"/>
        <w:rPr>
          <w:b/>
          <w:caps/>
        </w:rPr>
      </w:pPr>
      <w:r w:rsidRPr="002C5E69">
        <w:rPr>
          <w:b/>
          <w:caps/>
        </w:rPr>
        <w:t>De ondergetekenden</w:t>
      </w:r>
      <w:r w:rsidR="00FC4A55" w:rsidRPr="002C5E69">
        <w:rPr>
          <w:b/>
          <w:caps/>
        </w:rPr>
        <w:t>:</w:t>
      </w:r>
    </w:p>
    <w:p w:rsidR="00FC4A55" w:rsidRDefault="00FF59C7" w:rsidP="00EF73EA">
      <w:pPr>
        <w:pStyle w:val="Partijen"/>
      </w:pPr>
      <w:bookmarkStart w:id="1" w:name="_Ref478048996"/>
      <w:r w:rsidRPr="00FF59C7">
        <w:rPr>
          <w:b/>
          <w:caps/>
          <w:highlight w:val="yellow"/>
        </w:rPr>
        <w:t>[</w:t>
      </w:r>
      <w:r w:rsidRPr="00FF59C7">
        <w:rPr>
          <w:b/>
          <w:caps/>
          <w:highlight w:val="yellow"/>
        </w:rPr>
        <w:sym w:font="Wingdings" w:char="F06C"/>
      </w:r>
      <w:r w:rsidRPr="00FF59C7">
        <w:rPr>
          <w:b/>
          <w:caps/>
          <w:highlight w:val="yellow"/>
        </w:rPr>
        <w:t>naam praktijk therapeut]</w:t>
      </w:r>
      <w:r w:rsidR="00EF73EA">
        <w:t>,</w:t>
      </w:r>
      <w:r w:rsidR="00EF73EA" w:rsidRPr="00695629">
        <w:t xml:space="preserve"> gevestigd en kantoorhoudende te </w:t>
      </w:r>
      <w:r w:rsidR="00EF73EA" w:rsidRPr="00FF59C7">
        <w:rPr>
          <w:highlight w:val="yellow"/>
        </w:rPr>
        <w:t>(</w:t>
      </w:r>
      <w:r w:rsidRPr="00FF59C7">
        <w:rPr>
          <w:highlight w:val="yellow"/>
        </w:rPr>
        <w:t>[</w:t>
      </w:r>
      <w:r w:rsidRPr="00FF59C7">
        <w:rPr>
          <w:highlight w:val="yellow"/>
        </w:rPr>
        <w:sym w:font="Wingdings" w:char="F06C"/>
      </w:r>
      <w:r w:rsidRPr="00FF59C7">
        <w:rPr>
          <w:highlight w:val="yellow"/>
        </w:rPr>
        <w:t>postcode]</w:t>
      </w:r>
      <w:r w:rsidR="00EF73EA" w:rsidRPr="00FF59C7">
        <w:rPr>
          <w:highlight w:val="yellow"/>
        </w:rPr>
        <w:t>)</w:t>
      </w:r>
      <w:r w:rsidR="00EF73EA" w:rsidRPr="00695629">
        <w:t xml:space="preserve"> </w:t>
      </w:r>
      <w:r w:rsidRPr="00FF59C7">
        <w:rPr>
          <w:highlight w:val="yellow"/>
        </w:rPr>
        <w:t>[</w:t>
      </w:r>
      <w:r w:rsidRPr="00FF59C7">
        <w:rPr>
          <w:highlight w:val="yellow"/>
        </w:rPr>
        <w:sym w:font="Wingdings" w:char="F06C"/>
      </w:r>
      <w:r w:rsidRPr="00FF59C7">
        <w:rPr>
          <w:highlight w:val="yellow"/>
        </w:rPr>
        <w:t>plaats]</w:t>
      </w:r>
      <w:r w:rsidR="00EF73EA" w:rsidRPr="00FF59C7">
        <w:rPr>
          <w:highlight w:val="yellow"/>
        </w:rPr>
        <w:t xml:space="preserve"> </w:t>
      </w:r>
      <w:r w:rsidR="00EF73EA" w:rsidRPr="00695629">
        <w:t xml:space="preserve">aan de </w:t>
      </w:r>
      <w:r w:rsidRPr="00FF59C7">
        <w:rPr>
          <w:highlight w:val="yellow"/>
        </w:rPr>
        <w:t>[</w:t>
      </w:r>
      <w:r w:rsidRPr="00FF59C7">
        <w:rPr>
          <w:highlight w:val="yellow"/>
        </w:rPr>
        <w:sym w:font="Wingdings" w:char="F06C"/>
      </w:r>
      <w:r w:rsidRPr="00FF59C7">
        <w:rPr>
          <w:highlight w:val="yellow"/>
        </w:rPr>
        <w:t>straat]</w:t>
      </w:r>
      <w:r w:rsidR="00EF73EA" w:rsidRPr="00695629">
        <w:t xml:space="preserve">, ingeschreven in het Handelsregister van de Kamer van Koophandel onder nummer </w:t>
      </w:r>
      <w:r w:rsidRPr="00FF59C7">
        <w:rPr>
          <w:highlight w:val="yellow"/>
        </w:rPr>
        <w:t>[</w:t>
      </w:r>
      <w:r w:rsidRPr="00FF59C7">
        <w:rPr>
          <w:highlight w:val="yellow"/>
        </w:rPr>
        <w:sym w:font="Wingdings" w:char="F06C"/>
      </w:r>
      <w:r w:rsidRPr="00FF59C7">
        <w:rPr>
          <w:highlight w:val="yellow"/>
        </w:rPr>
        <w:t>nummer]</w:t>
      </w:r>
      <w:r w:rsidR="00EF73EA" w:rsidRPr="00695629">
        <w:t xml:space="preserve"> (hierna: </w:t>
      </w:r>
      <w:r>
        <w:t xml:space="preserve">de </w:t>
      </w:r>
      <w:r w:rsidR="00EF73EA" w:rsidRPr="00695629">
        <w:t>“</w:t>
      </w:r>
      <w:r>
        <w:rPr>
          <w:b/>
        </w:rPr>
        <w:t>Therapeut</w:t>
      </w:r>
      <w:r w:rsidR="00EF73EA" w:rsidRPr="00695629">
        <w:t xml:space="preserve">”), te dezen rechtsgeldig vertegenwoordigd door </w:t>
      </w:r>
      <w:r w:rsidRPr="00FF59C7">
        <w:rPr>
          <w:highlight w:val="yellow"/>
        </w:rPr>
        <w:t>[</w:t>
      </w:r>
      <w:r w:rsidRPr="00FF59C7">
        <w:rPr>
          <w:highlight w:val="yellow"/>
        </w:rPr>
        <w:sym w:font="Wingdings" w:char="F06C"/>
      </w:r>
      <w:r w:rsidRPr="00FF59C7">
        <w:rPr>
          <w:highlight w:val="yellow"/>
        </w:rPr>
        <w:t>naam]</w:t>
      </w:r>
      <w:r w:rsidR="00EF73EA" w:rsidRPr="00695629">
        <w:t>;</w:t>
      </w:r>
      <w:bookmarkEnd w:id="1"/>
    </w:p>
    <w:p w:rsidR="00FC4A55" w:rsidRDefault="00FC4A55" w:rsidP="002C2BFC">
      <w:r>
        <w:t>en</w:t>
      </w:r>
    </w:p>
    <w:p w:rsidR="00FC4A55" w:rsidRDefault="00FC4A55" w:rsidP="00EF73EA">
      <w:pPr>
        <w:pStyle w:val="Partijen"/>
      </w:pPr>
      <w:r w:rsidRPr="00D8742F">
        <w:rPr>
          <w:highlight w:val="yellow"/>
        </w:rPr>
        <w:t>[</w:t>
      </w:r>
      <w:r w:rsidR="00D60A91" w:rsidRPr="00D8742F">
        <w:rPr>
          <w:highlight w:val="yellow"/>
        </w:rPr>
        <w:sym w:font="Wingdings" w:char="F06C"/>
      </w:r>
      <w:r w:rsidR="002C5E69" w:rsidRPr="00D8742F">
        <w:rPr>
          <w:b/>
          <w:caps/>
          <w:highlight w:val="yellow"/>
        </w:rPr>
        <w:t xml:space="preserve">naam </w:t>
      </w:r>
      <w:r w:rsidR="00FF59C7">
        <w:rPr>
          <w:b/>
          <w:caps/>
          <w:highlight w:val="yellow"/>
        </w:rPr>
        <w:t>bedrijf leverancier</w:t>
      </w:r>
      <w:r w:rsidRPr="00D8742F">
        <w:rPr>
          <w:highlight w:val="yellow"/>
        </w:rPr>
        <w:t>]</w:t>
      </w:r>
      <w:r>
        <w:t xml:space="preserve">, gevestigd en kantoorhoudende te </w:t>
      </w:r>
      <w:r w:rsidRPr="00D8742F">
        <w:rPr>
          <w:highlight w:val="yellow"/>
        </w:rPr>
        <w:t>(</w:t>
      </w:r>
      <w:r w:rsidR="00FF59C7">
        <w:rPr>
          <w:highlight w:val="yellow"/>
        </w:rPr>
        <w:t>[</w:t>
      </w:r>
      <w:r w:rsidR="00D60A91" w:rsidRPr="00D8742F">
        <w:rPr>
          <w:highlight w:val="yellow"/>
        </w:rPr>
        <w:sym w:font="Wingdings" w:char="F06C"/>
      </w:r>
      <w:r w:rsidRPr="00D8742F">
        <w:rPr>
          <w:highlight w:val="yellow"/>
        </w:rPr>
        <w:t>postcode</w:t>
      </w:r>
      <w:r w:rsidR="00FF59C7">
        <w:rPr>
          <w:highlight w:val="yellow"/>
        </w:rPr>
        <w:t>]</w:t>
      </w:r>
      <w:r w:rsidRPr="00D8742F">
        <w:rPr>
          <w:highlight w:val="yellow"/>
        </w:rPr>
        <w:t>) [</w:t>
      </w:r>
      <w:r w:rsidR="00D60A91" w:rsidRPr="00D8742F">
        <w:rPr>
          <w:highlight w:val="yellow"/>
        </w:rPr>
        <w:sym w:font="Wingdings" w:char="F06C"/>
      </w:r>
      <w:r w:rsidRPr="00D8742F">
        <w:rPr>
          <w:highlight w:val="yellow"/>
        </w:rPr>
        <w:t>plaats]</w:t>
      </w:r>
      <w:r>
        <w:t xml:space="preserve"> aan de </w:t>
      </w:r>
      <w:r w:rsidRPr="00D8742F">
        <w:rPr>
          <w:highlight w:val="yellow"/>
        </w:rPr>
        <w:t>[</w:t>
      </w:r>
      <w:r w:rsidR="00D60A91" w:rsidRPr="00D8742F">
        <w:rPr>
          <w:highlight w:val="yellow"/>
        </w:rPr>
        <w:sym w:font="Wingdings" w:char="F06C"/>
      </w:r>
      <w:r w:rsidRPr="00D8742F">
        <w:rPr>
          <w:highlight w:val="yellow"/>
        </w:rPr>
        <w:t>straat]</w:t>
      </w:r>
      <w:r>
        <w:t xml:space="preserve">, ingeschreven in het Handelsregister van de Kamer van Koophandel onder nummer </w:t>
      </w:r>
      <w:r w:rsidRPr="00D8742F">
        <w:rPr>
          <w:highlight w:val="yellow"/>
        </w:rPr>
        <w:t>[</w:t>
      </w:r>
      <w:r w:rsidR="00D60A91" w:rsidRPr="00D8742F">
        <w:rPr>
          <w:highlight w:val="yellow"/>
        </w:rPr>
        <w:sym w:font="Wingdings" w:char="F06C"/>
      </w:r>
      <w:r w:rsidRPr="00D8742F">
        <w:rPr>
          <w:highlight w:val="yellow"/>
        </w:rPr>
        <w:t>nummer]</w:t>
      </w:r>
      <w:r>
        <w:t xml:space="preserve"> (hierna: </w:t>
      </w:r>
      <w:r w:rsidR="00FF59C7">
        <w:t xml:space="preserve">de </w:t>
      </w:r>
      <w:r>
        <w:t>“</w:t>
      </w:r>
      <w:r w:rsidR="00FF59C7">
        <w:rPr>
          <w:b/>
        </w:rPr>
        <w:t>Verwerker</w:t>
      </w:r>
      <w:r>
        <w:t>”</w:t>
      </w:r>
      <w:r w:rsidR="00D60A91">
        <w:t>)</w:t>
      </w:r>
      <w:r>
        <w:t xml:space="preserve">, te dezen rechtsgeldig vertegenwoordigd door </w:t>
      </w:r>
      <w:r w:rsidRPr="00D8742F">
        <w:rPr>
          <w:highlight w:val="yellow"/>
        </w:rPr>
        <w:t>[</w:t>
      </w:r>
      <w:r w:rsidR="00D60A91" w:rsidRPr="00D8742F">
        <w:rPr>
          <w:highlight w:val="yellow"/>
        </w:rPr>
        <w:sym w:font="Wingdings" w:char="F06C"/>
      </w:r>
      <w:r w:rsidRPr="00D8742F">
        <w:rPr>
          <w:highlight w:val="yellow"/>
        </w:rPr>
        <w:t>naam]</w:t>
      </w:r>
      <w:r>
        <w:t>;</w:t>
      </w:r>
    </w:p>
    <w:p w:rsidR="00FC4A55" w:rsidRDefault="00FF59C7" w:rsidP="00424553">
      <w:pPr>
        <w:jc w:val="both"/>
      </w:pPr>
      <w:r>
        <w:t>De Therapeut</w:t>
      </w:r>
      <w:r w:rsidR="00EF73EA">
        <w:t xml:space="preserve"> en </w:t>
      </w:r>
      <w:r>
        <w:t>de Verwerker</w:t>
      </w:r>
      <w:r w:rsidR="00FC4A55">
        <w:t xml:space="preserve"> worden hierna gezamenlijk ook wel aangeduid als “</w:t>
      </w:r>
      <w:r w:rsidR="00FC4A55" w:rsidRPr="00FC4A55">
        <w:rPr>
          <w:b/>
        </w:rPr>
        <w:t>Partijen</w:t>
      </w:r>
      <w:r w:rsidR="00FC4A55">
        <w:t>” en ieder afzonderlijk als “</w:t>
      </w:r>
      <w:r w:rsidR="00FC4A55" w:rsidRPr="00FC4A55">
        <w:rPr>
          <w:b/>
        </w:rPr>
        <w:t>Partij</w:t>
      </w:r>
      <w:r w:rsidR="00FC4A55">
        <w:t>”,</w:t>
      </w:r>
    </w:p>
    <w:p w:rsidR="00FC4A55" w:rsidRPr="002C5E69" w:rsidRDefault="002C5E69" w:rsidP="00424553">
      <w:pPr>
        <w:jc w:val="both"/>
        <w:rPr>
          <w:b/>
          <w:caps/>
        </w:rPr>
      </w:pPr>
      <w:r>
        <w:rPr>
          <w:b/>
          <w:caps/>
        </w:rPr>
        <w:t>Overwegende dat</w:t>
      </w:r>
      <w:r w:rsidR="00FC4A55" w:rsidRPr="002C5E69">
        <w:rPr>
          <w:b/>
          <w:caps/>
        </w:rPr>
        <w:t>:</w:t>
      </w:r>
    </w:p>
    <w:p w:rsidR="00FC4A55" w:rsidRDefault="00FF59C7" w:rsidP="00BD1AB0">
      <w:pPr>
        <w:pStyle w:val="Overwegingen"/>
      </w:pPr>
      <w:bookmarkStart w:id="2" w:name="_Ref504400925"/>
      <w:r>
        <w:t>De Therapeu</w:t>
      </w:r>
      <w:r w:rsidR="00F013BC">
        <w:t>t persoonsgegevens bijhoudt van</w:t>
      </w:r>
      <w:r w:rsidR="00323A08">
        <w:t xml:space="preserve"> </w:t>
      </w:r>
      <w:r w:rsidR="00F013BC">
        <w:t xml:space="preserve">de </w:t>
      </w:r>
      <w:r>
        <w:t>cliënten in een cliëntendossier om de voortgang van de begeleiding c.q. behandeling vast te leggen conform de vereisten in de WGBO en de beroepscode van de beroepsvereniging</w:t>
      </w:r>
      <w:r w:rsidR="00F013BC">
        <w:t xml:space="preserve"> en de RBCZ</w:t>
      </w:r>
      <w:r w:rsidR="00424553" w:rsidRPr="00E21717">
        <w:t>;</w:t>
      </w:r>
      <w:bookmarkEnd w:id="2"/>
    </w:p>
    <w:p w:rsidR="00FF59C7" w:rsidRDefault="00FF59C7" w:rsidP="00BD1AB0">
      <w:pPr>
        <w:pStyle w:val="Overwegingen"/>
      </w:pPr>
      <w:bookmarkStart w:id="3" w:name="_Ref505762689"/>
      <w:r>
        <w:t>De Therapeut en de Verwerker een</w:t>
      </w:r>
      <w:r w:rsidR="006C43F4">
        <w:t xml:space="preserve"> overeenkomst</w:t>
      </w:r>
      <w:r>
        <w:t xml:space="preserve"> hebben gesloten met betrekking tot de levering </w:t>
      </w:r>
      <w:r w:rsidR="006C43F4">
        <w:t xml:space="preserve">van de </w:t>
      </w:r>
      <w:r>
        <w:t xml:space="preserve">door de Verwerker aan de Therapeut </w:t>
      </w:r>
      <w:r w:rsidR="006C43F4">
        <w:t>te leveren dienst</w:t>
      </w:r>
      <w:r>
        <w:t xml:space="preserve"> </w:t>
      </w:r>
      <w:r w:rsidRPr="00FF59C7">
        <w:rPr>
          <w:highlight w:val="yellow"/>
        </w:rPr>
        <w:t>[</w:t>
      </w:r>
      <w:r w:rsidRPr="00FF59C7">
        <w:rPr>
          <w:highlight w:val="yellow"/>
        </w:rPr>
        <w:sym w:font="Wingdings" w:char="F06C"/>
      </w:r>
      <w:r w:rsidRPr="00FF59C7">
        <w:rPr>
          <w:highlight w:val="yellow"/>
        </w:rPr>
        <w:t>invullen soort diensten]</w:t>
      </w:r>
      <w:r>
        <w:t xml:space="preserve"> en dat de Verwerker door </w:t>
      </w:r>
      <w:r w:rsidR="00825039">
        <w:t>haar</w:t>
      </w:r>
      <w:r>
        <w:t xml:space="preserve"> werkzaamheden in dat verband toegang heeft tot de </w:t>
      </w:r>
      <w:r w:rsidR="005A0B7C">
        <w:t>P</w:t>
      </w:r>
      <w:r>
        <w:t>ersoonsgegevens</w:t>
      </w:r>
      <w:r w:rsidR="005A0B7C">
        <w:t xml:space="preserve"> (zoals hierna gedefinieerd)</w:t>
      </w:r>
      <w:r>
        <w:t xml:space="preserve"> opgenomen in de cliëntendossiers;</w:t>
      </w:r>
      <w:bookmarkEnd w:id="3"/>
    </w:p>
    <w:p w:rsidR="00FF59C7" w:rsidRDefault="00FF59C7" w:rsidP="00BD1AB0">
      <w:pPr>
        <w:pStyle w:val="Overwegingen"/>
      </w:pPr>
      <w:r>
        <w:t>Beide Partijen op de hoogte zijn van de Algemene Verordening Gegevensbescherming en dat zij zich gezamenlijk zullen inspannen om aan alle wettelijke vereisten te voldoen; en</w:t>
      </w:r>
    </w:p>
    <w:p w:rsidR="00EF73EA" w:rsidRPr="00E21717" w:rsidRDefault="00FF59C7" w:rsidP="00FF59C7">
      <w:pPr>
        <w:pStyle w:val="Overwegingen"/>
      </w:pPr>
      <w:r>
        <w:t>Deze Verwerkersovereenkomst onlosmakelijk verbonden is met de Overeenkomst.</w:t>
      </w:r>
    </w:p>
    <w:p w:rsidR="00424553" w:rsidRPr="00CF2F64" w:rsidRDefault="002C5E69" w:rsidP="00424553">
      <w:pPr>
        <w:jc w:val="both"/>
        <w:rPr>
          <w:b/>
          <w:caps/>
        </w:rPr>
      </w:pPr>
      <w:r w:rsidRPr="00CF2F64">
        <w:rPr>
          <w:b/>
          <w:caps/>
        </w:rPr>
        <w:t>Zijn overeengekomen als volgt</w:t>
      </w:r>
      <w:r w:rsidR="00424553" w:rsidRPr="00CF2F64">
        <w:rPr>
          <w:b/>
          <w:caps/>
        </w:rPr>
        <w:t>:</w:t>
      </w:r>
    </w:p>
    <w:p w:rsidR="00424553" w:rsidRDefault="00424553" w:rsidP="00D95C5F">
      <w:pPr>
        <w:pStyle w:val="Kop1"/>
      </w:pPr>
      <w:bookmarkStart w:id="4" w:name="_Toc478048719"/>
      <w:bookmarkStart w:id="5" w:name="_Ref478048980"/>
      <w:bookmarkStart w:id="6" w:name="_Ref478049011"/>
      <w:bookmarkStart w:id="7" w:name="_Toc504984406"/>
      <w:r w:rsidRPr="00EE4EF9">
        <w:t>Definities</w:t>
      </w:r>
      <w:r w:rsidR="00235557">
        <w:t xml:space="preserve"> en algemene bepalingen</w:t>
      </w:r>
      <w:bookmarkEnd w:id="4"/>
      <w:bookmarkEnd w:id="5"/>
      <w:bookmarkEnd w:id="6"/>
      <w:bookmarkEnd w:id="7"/>
    </w:p>
    <w:p w:rsidR="00F4716F" w:rsidRDefault="00F4716F" w:rsidP="00D95C5F">
      <w:pPr>
        <w:pStyle w:val="Kop2"/>
      </w:pPr>
      <w:bookmarkStart w:id="8" w:name="_Toc478048720"/>
      <w:bookmarkStart w:id="9" w:name="_Ref504481862"/>
      <w:r>
        <w:t xml:space="preserve">In deze </w:t>
      </w:r>
      <w:r w:rsidR="00842E78">
        <w:t>Verwerkerso</w:t>
      </w:r>
      <w:r>
        <w:t xml:space="preserve">vereenkomst hebben </w:t>
      </w:r>
      <w:r w:rsidR="00917633">
        <w:t>de navolgende</w:t>
      </w:r>
      <w:r>
        <w:t xml:space="preserve"> begrippen</w:t>
      </w:r>
      <w:r w:rsidR="00917633">
        <w:t xml:space="preserve"> geschreven met een hoofdletter</w:t>
      </w:r>
      <w:r>
        <w:t xml:space="preserve"> de </w:t>
      </w:r>
      <w:r w:rsidR="00917633">
        <w:t>betekenis als hieronder gespecificeerd</w:t>
      </w:r>
      <w:r>
        <w:t>:</w:t>
      </w:r>
      <w:bookmarkEnd w:id="8"/>
      <w:bookmarkEnd w:id="9"/>
    </w:p>
    <w:tbl>
      <w:tblPr>
        <w:tblW w:w="0" w:type="auto"/>
        <w:tblInd w:w="794" w:type="dxa"/>
        <w:tblLook w:val="04A0" w:firstRow="1" w:lastRow="0" w:firstColumn="1" w:lastColumn="0" w:noHBand="0" w:noVBand="1"/>
      </w:tblPr>
      <w:tblGrid>
        <w:gridCol w:w="3214"/>
        <w:gridCol w:w="5064"/>
      </w:tblGrid>
      <w:tr w:rsidR="00793F2E" w:rsidRPr="001D1DBA" w:rsidTr="001D1DBA">
        <w:tc>
          <w:tcPr>
            <w:tcW w:w="3214" w:type="dxa"/>
          </w:tcPr>
          <w:p w:rsidR="00793F2E" w:rsidRPr="001D1DBA" w:rsidRDefault="00793F2E" w:rsidP="00226CB8">
            <w:pPr>
              <w:rPr>
                <w:rFonts w:cs="Times New Roman"/>
                <w:b/>
                <w:lang w:bidi="ar-SA"/>
              </w:rPr>
            </w:pPr>
            <w:r w:rsidRPr="001D1DBA">
              <w:rPr>
                <w:rFonts w:cs="Times New Roman"/>
                <w:b/>
                <w:lang w:bidi="ar-SA"/>
              </w:rPr>
              <w:t>Artikel</w:t>
            </w:r>
          </w:p>
        </w:tc>
        <w:tc>
          <w:tcPr>
            <w:tcW w:w="5064" w:type="dxa"/>
          </w:tcPr>
          <w:p w:rsidR="00793F2E" w:rsidRPr="001D1DBA" w:rsidRDefault="00793F2E" w:rsidP="001D1DBA">
            <w:pPr>
              <w:jc w:val="both"/>
              <w:rPr>
                <w:rFonts w:cs="Times New Roman"/>
                <w:lang w:bidi="ar-SA"/>
              </w:rPr>
            </w:pPr>
            <w:r w:rsidRPr="001D1DBA">
              <w:rPr>
                <w:rFonts w:cs="Times New Roman"/>
                <w:lang w:bidi="ar-SA"/>
              </w:rPr>
              <w:t xml:space="preserve">een artikel van deze </w:t>
            </w:r>
            <w:r w:rsidR="00842E78" w:rsidRPr="001D1DBA">
              <w:rPr>
                <w:rFonts w:cs="Times New Roman"/>
                <w:lang w:bidi="ar-SA"/>
              </w:rPr>
              <w:t>Verwerkerso</w:t>
            </w:r>
            <w:r w:rsidRPr="001D1DBA">
              <w:rPr>
                <w:rFonts w:cs="Times New Roman"/>
                <w:lang w:bidi="ar-SA"/>
              </w:rPr>
              <w:t>vereenkomst;</w:t>
            </w:r>
          </w:p>
        </w:tc>
      </w:tr>
      <w:tr w:rsidR="00504DA7" w:rsidRPr="001D1DBA" w:rsidTr="001D1DBA">
        <w:tc>
          <w:tcPr>
            <w:tcW w:w="3214" w:type="dxa"/>
          </w:tcPr>
          <w:p w:rsidR="00504DA7" w:rsidRPr="001D1DBA" w:rsidRDefault="00504DA7" w:rsidP="00226CB8">
            <w:pPr>
              <w:rPr>
                <w:rFonts w:cs="Times New Roman"/>
                <w:b/>
                <w:lang w:bidi="ar-SA"/>
              </w:rPr>
            </w:pPr>
            <w:r w:rsidRPr="001D1DBA">
              <w:rPr>
                <w:rFonts w:cs="Times New Roman"/>
                <w:b/>
                <w:lang w:bidi="ar-SA"/>
              </w:rPr>
              <w:t>AVG</w:t>
            </w:r>
          </w:p>
        </w:tc>
        <w:tc>
          <w:tcPr>
            <w:tcW w:w="5064" w:type="dxa"/>
          </w:tcPr>
          <w:p w:rsidR="00504DA7" w:rsidRPr="001D1DBA" w:rsidRDefault="00504DA7" w:rsidP="001D1DBA">
            <w:pPr>
              <w:jc w:val="both"/>
              <w:rPr>
                <w:rFonts w:cs="Times New Roman"/>
                <w:lang w:bidi="ar-SA"/>
              </w:rPr>
            </w:pPr>
            <w:r w:rsidRPr="001D1DBA">
              <w:rPr>
                <w:rFonts w:cs="Times New Roman"/>
                <w:lang w:bidi="ar-SA"/>
              </w:rPr>
              <w:t>Algemene Verordening Gegevensbescherming;</w:t>
            </w:r>
          </w:p>
        </w:tc>
      </w:tr>
      <w:tr w:rsidR="00504DA7" w:rsidRPr="001D1DBA" w:rsidTr="001D1DBA">
        <w:tc>
          <w:tcPr>
            <w:tcW w:w="3214" w:type="dxa"/>
          </w:tcPr>
          <w:p w:rsidR="00504DA7" w:rsidRPr="001D1DBA" w:rsidRDefault="00504DA7" w:rsidP="00226CB8">
            <w:pPr>
              <w:rPr>
                <w:rFonts w:cs="Times New Roman"/>
                <w:b/>
                <w:lang w:bidi="ar-SA"/>
              </w:rPr>
            </w:pPr>
            <w:r w:rsidRPr="001D1DBA">
              <w:rPr>
                <w:rFonts w:cs="Times New Roman"/>
                <w:b/>
                <w:lang w:bidi="ar-SA"/>
              </w:rPr>
              <w:t>Betrokkene</w:t>
            </w:r>
          </w:p>
        </w:tc>
        <w:tc>
          <w:tcPr>
            <w:tcW w:w="5064" w:type="dxa"/>
          </w:tcPr>
          <w:p w:rsidR="00504DA7" w:rsidRPr="001D1DBA" w:rsidRDefault="00546EC7" w:rsidP="001D1DBA">
            <w:pPr>
              <w:jc w:val="both"/>
              <w:rPr>
                <w:rFonts w:cs="Times New Roman"/>
                <w:lang w:bidi="ar-SA"/>
              </w:rPr>
            </w:pPr>
            <w:r w:rsidRPr="001D1DBA">
              <w:rPr>
                <w:rFonts w:cs="Times New Roman"/>
                <w:lang w:bidi="ar-SA"/>
              </w:rPr>
              <w:t>de natuurlijke persoon op wie de Persoonsgegevens die worden verwerkt betrekking hebben;</w:t>
            </w:r>
          </w:p>
        </w:tc>
      </w:tr>
      <w:tr w:rsidR="006E193F" w:rsidRPr="001D1DBA" w:rsidTr="001D1DBA">
        <w:tc>
          <w:tcPr>
            <w:tcW w:w="3214" w:type="dxa"/>
          </w:tcPr>
          <w:p w:rsidR="006E193F" w:rsidRPr="001D1DBA" w:rsidRDefault="006E193F" w:rsidP="00226CB8">
            <w:pPr>
              <w:rPr>
                <w:rFonts w:cs="Times New Roman"/>
                <w:b/>
                <w:lang w:bidi="ar-SA"/>
              </w:rPr>
            </w:pPr>
            <w:r w:rsidRPr="001D1DBA">
              <w:rPr>
                <w:rFonts w:cs="Times New Roman"/>
                <w:b/>
                <w:lang w:bidi="ar-SA"/>
              </w:rPr>
              <w:t>Datalek</w:t>
            </w:r>
          </w:p>
        </w:tc>
        <w:tc>
          <w:tcPr>
            <w:tcW w:w="5064" w:type="dxa"/>
          </w:tcPr>
          <w:p w:rsidR="006E193F" w:rsidRPr="001D1DBA" w:rsidRDefault="006E193F" w:rsidP="001D1DBA">
            <w:pPr>
              <w:jc w:val="both"/>
              <w:rPr>
                <w:rFonts w:cs="Times New Roman"/>
                <w:lang w:bidi="ar-SA"/>
              </w:rPr>
            </w:pPr>
            <w:r w:rsidRPr="001D1DBA">
              <w:rPr>
                <w:rFonts w:cs="Times New Roman"/>
                <w:lang w:bidi="ar-SA"/>
              </w:rPr>
              <w:t xml:space="preserve">een inbreuk op de beveiliging die per ongeluk of op onrechtmatige wijze leidt tot de vernietiging, het verlies, de wijziging of de ongeoorloofde verstrekking van of de </w:t>
            </w:r>
            <w:r w:rsidRPr="001D1DBA">
              <w:rPr>
                <w:rFonts w:cs="Times New Roman"/>
                <w:lang w:bidi="ar-SA"/>
              </w:rPr>
              <w:lastRenderedPageBreak/>
              <w:t>ongeoorloofde toegang tot doorgezonden, opgeslagen</w:t>
            </w:r>
            <w:r w:rsidR="00323A08" w:rsidRPr="001D1DBA">
              <w:rPr>
                <w:rFonts w:cs="Times New Roman"/>
                <w:lang w:bidi="ar-SA"/>
              </w:rPr>
              <w:t xml:space="preserve"> </w:t>
            </w:r>
            <w:r w:rsidRPr="001D1DBA">
              <w:rPr>
                <w:rFonts w:cs="Times New Roman"/>
                <w:lang w:bidi="ar-SA"/>
              </w:rPr>
              <w:t>of anderszins verwerkte Persoonsgegevens</w:t>
            </w:r>
            <w:r w:rsidR="00F12E15" w:rsidRPr="001D1DBA">
              <w:rPr>
                <w:rFonts w:cs="Times New Roman"/>
                <w:lang w:bidi="ar-SA"/>
              </w:rPr>
              <w:t>;</w:t>
            </w:r>
          </w:p>
        </w:tc>
      </w:tr>
      <w:tr w:rsidR="00546EC7" w:rsidRPr="001D1DBA" w:rsidTr="001D1DBA">
        <w:tc>
          <w:tcPr>
            <w:tcW w:w="3214" w:type="dxa"/>
          </w:tcPr>
          <w:p w:rsidR="00546EC7" w:rsidRPr="001D1DBA" w:rsidRDefault="00FF59C7" w:rsidP="00226CB8">
            <w:pPr>
              <w:rPr>
                <w:rFonts w:cs="Times New Roman"/>
                <w:b/>
                <w:lang w:bidi="ar-SA"/>
              </w:rPr>
            </w:pPr>
            <w:r w:rsidRPr="001D1DBA">
              <w:rPr>
                <w:rFonts w:cs="Times New Roman"/>
                <w:b/>
                <w:lang w:bidi="ar-SA"/>
              </w:rPr>
              <w:lastRenderedPageBreak/>
              <w:t>O</w:t>
            </w:r>
            <w:r w:rsidR="00546EC7" w:rsidRPr="001D1DBA">
              <w:rPr>
                <w:rFonts w:cs="Times New Roman"/>
                <w:b/>
                <w:lang w:bidi="ar-SA"/>
              </w:rPr>
              <w:t>vereenkomst</w:t>
            </w:r>
          </w:p>
        </w:tc>
        <w:tc>
          <w:tcPr>
            <w:tcW w:w="5064" w:type="dxa"/>
          </w:tcPr>
          <w:p w:rsidR="00546EC7" w:rsidRPr="001D1DBA" w:rsidRDefault="00546EC7" w:rsidP="001D1DBA">
            <w:pPr>
              <w:jc w:val="both"/>
              <w:rPr>
                <w:rFonts w:cs="Times New Roman"/>
                <w:lang w:bidi="ar-SA"/>
              </w:rPr>
            </w:pPr>
            <w:r w:rsidRPr="001D1DBA">
              <w:rPr>
                <w:rFonts w:cs="Times New Roman"/>
                <w:lang w:bidi="ar-SA"/>
              </w:rPr>
              <w:t>heeft de betekenis die daaraan is toegekend in overweging</w:t>
            </w:r>
            <w:r w:rsidR="00FF59C7" w:rsidRPr="001D1DBA">
              <w:rPr>
                <w:rFonts w:cs="Times New Roman"/>
                <w:lang w:bidi="ar-SA"/>
              </w:rPr>
              <w:t xml:space="preserve"> </w:t>
            </w:r>
            <w:r w:rsidR="00AA5350" w:rsidRPr="001D1DBA">
              <w:rPr>
                <w:rFonts w:cs="Times New Roman"/>
                <w:lang w:bidi="ar-SA"/>
              </w:rPr>
              <w:fldChar w:fldCharType="begin"/>
            </w:r>
            <w:r w:rsidR="00FF59C7" w:rsidRPr="001D1DBA">
              <w:rPr>
                <w:rFonts w:cs="Times New Roman"/>
                <w:lang w:bidi="ar-SA"/>
              </w:rPr>
              <w:instrText xml:space="preserve"> REF _Ref505762689 \r \h </w:instrText>
            </w:r>
            <w:r w:rsidR="00AA5350" w:rsidRPr="001D1DBA">
              <w:rPr>
                <w:rFonts w:cs="Times New Roman"/>
                <w:lang w:bidi="ar-SA"/>
              </w:rPr>
            </w:r>
            <w:r w:rsidR="00AA5350" w:rsidRPr="001D1DBA">
              <w:rPr>
                <w:rFonts w:cs="Times New Roman"/>
                <w:lang w:bidi="ar-SA"/>
              </w:rPr>
              <w:fldChar w:fldCharType="separate"/>
            </w:r>
            <w:r w:rsidR="00FF59C7" w:rsidRPr="001D1DBA">
              <w:rPr>
                <w:rFonts w:cs="Times New Roman"/>
                <w:lang w:bidi="ar-SA"/>
              </w:rPr>
              <w:t>(B)</w:t>
            </w:r>
            <w:r w:rsidR="00AA5350" w:rsidRPr="001D1DBA">
              <w:rPr>
                <w:rFonts w:cs="Times New Roman"/>
                <w:lang w:bidi="ar-SA"/>
              </w:rPr>
              <w:fldChar w:fldCharType="end"/>
            </w:r>
            <w:r w:rsidRPr="001D1DBA">
              <w:rPr>
                <w:rFonts w:cs="Times New Roman"/>
                <w:lang w:bidi="ar-SA"/>
              </w:rPr>
              <w:t>;</w:t>
            </w:r>
          </w:p>
        </w:tc>
      </w:tr>
      <w:tr w:rsidR="00842E78" w:rsidRPr="001D1DBA" w:rsidTr="001D1DBA">
        <w:tc>
          <w:tcPr>
            <w:tcW w:w="3214" w:type="dxa"/>
          </w:tcPr>
          <w:p w:rsidR="00842E78" w:rsidRPr="001D1DBA" w:rsidRDefault="00842E78" w:rsidP="00842E78">
            <w:pPr>
              <w:rPr>
                <w:rFonts w:cs="Times New Roman"/>
                <w:b/>
                <w:szCs w:val="20"/>
                <w:lang w:bidi="ar-SA"/>
              </w:rPr>
            </w:pPr>
            <w:r w:rsidRPr="001D1DBA">
              <w:rPr>
                <w:rFonts w:cs="Times New Roman"/>
                <w:b/>
                <w:szCs w:val="20"/>
                <w:lang w:bidi="ar-SA"/>
              </w:rPr>
              <w:t>Partij(en)</w:t>
            </w:r>
          </w:p>
        </w:tc>
        <w:tc>
          <w:tcPr>
            <w:tcW w:w="5064" w:type="dxa"/>
          </w:tcPr>
          <w:p w:rsidR="00842E78" w:rsidRPr="001D1DBA" w:rsidRDefault="00842E78" w:rsidP="001D1DBA">
            <w:pPr>
              <w:jc w:val="both"/>
              <w:rPr>
                <w:rFonts w:cs="Times New Roman"/>
                <w:szCs w:val="20"/>
                <w:lang w:bidi="ar-SA"/>
              </w:rPr>
            </w:pPr>
            <w:r w:rsidRPr="001D1DBA">
              <w:rPr>
                <w:rFonts w:cs="Times New Roman"/>
                <w:szCs w:val="20"/>
                <w:lang w:bidi="ar-SA"/>
              </w:rPr>
              <w:t>heeft de daaraan hiervoor toegekende betekenis</w:t>
            </w:r>
            <w:r w:rsidR="00F12E15" w:rsidRPr="001D1DBA">
              <w:rPr>
                <w:rFonts w:cs="Times New Roman"/>
                <w:szCs w:val="20"/>
                <w:lang w:bidi="ar-SA"/>
              </w:rPr>
              <w:t>;</w:t>
            </w:r>
          </w:p>
        </w:tc>
      </w:tr>
      <w:tr w:rsidR="00842E78" w:rsidRPr="001D1DBA" w:rsidTr="001D1DBA">
        <w:tc>
          <w:tcPr>
            <w:tcW w:w="3214" w:type="dxa"/>
          </w:tcPr>
          <w:p w:rsidR="00842E78" w:rsidRPr="001D1DBA" w:rsidRDefault="00842E78" w:rsidP="00842E78">
            <w:pPr>
              <w:rPr>
                <w:rFonts w:cs="Times New Roman"/>
                <w:b/>
                <w:szCs w:val="20"/>
                <w:lang w:bidi="ar-SA"/>
              </w:rPr>
            </w:pPr>
            <w:r w:rsidRPr="001D1DBA">
              <w:rPr>
                <w:rFonts w:cs="Times New Roman"/>
                <w:b/>
                <w:szCs w:val="20"/>
                <w:lang w:bidi="ar-SA"/>
              </w:rPr>
              <w:t>Persoonsgegevens</w:t>
            </w:r>
          </w:p>
        </w:tc>
        <w:tc>
          <w:tcPr>
            <w:tcW w:w="5064" w:type="dxa"/>
          </w:tcPr>
          <w:p w:rsidR="00842E78" w:rsidRPr="001D1DBA" w:rsidRDefault="00842E78" w:rsidP="001D1DBA">
            <w:pPr>
              <w:jc w:val="both"/>
              <w:rPr>
                <w:rFonts w:cs="Times New Roman"/>
                <w:szCs w:val="20"/>
                <w:lang w:bidi="ar-SA"/>
              </w:rPr>
            </w:pPr>
            <w:r w:rsidRPr="001D1DBA">
              <w:rPr>
                <w:rFonts w:cs="Times New Roman"/>
                <w:szCs w:val="20"/>
                <w:lang w:bidi="ar-SA"/>
              </w:rPr>
              <w:t xml:space="preserve">alle informatie over een geïdentificeerde of identificeerbare natuurlijke persoon </w:t>
            </w:r>
            <w:r w:rsidR="00504DA7" w:rsidRPr="001D1DBA">
              <w:rPr>
                <w:rFonts w:cs="Times New Roman"/>
                <w:szCs w:val="20"/>
                <w:lang w:bidi="ar-SA"/>
              </w:rPr>
              <w:t>als bedoeld in de AVG</w:t>
            </w:r>
            <w:r w:rsidR="00546EC7" w:rsidRPr="001D1DBA">
              <w:rPr>
                <w:rFonts w:cs="Times New Roman"/>
                <w:szCs w:val="20"/>
                <w:lang w:bidi="ar-SA"/>
              </w:rPr>
              <w:t xml:space="preserve"> die op welke wijze dan ook verwerkt wordt door </w:t>
            </w:r>
            <w:r w:rsidR="00B26AEE" w:rsidRPr="001D1DBA">
              <w:rPr>
                <w:rFonts w:cs="Times New Roman"/>
                <w:szCs w:val="20"/>
                <w:lang w:bidi="ar-SA"/>
              </w:rPr>
              <w:t>de Verwerker</w:t>
            </w:r>
            <w:r w:rsidR="00546EC7" w:rsidRPr="001D1DBA">
              <w:rPr>
                <w:rFonts w:cs="Times New Roman"/>
                <w:szCs w:val="20"/>
                <w:lang w:bidi="ar-SA"/>
              </w:rPr>
              <w:t xml:space="preserve"> in het kader van de </w:t>
            </w:r>
            <w:r w:rsidR="00B26AEE" w:rsidRPr="001D1DBA">
              <w:rPr>
                <w:rFonts w:cs="Times New Roman"/>
                <w:szCs w:val="20"/>
                <w:lang w:bidi="ar-SA"/>
              </w:rPr>
              <w:t>O</w:t>
            </w:r>
            <w:r w:rsidR="00546EC7" w:rsidRPr="001D1DBA">
              <w:rPr>
                <w:rFonts w:cs="Times New Roman"/>
                <w:szCs w:val="20"/>
                <w:lang w:bidi="ar-SA"/>
              </w:rPr>
              <w:t>vereenkomst</w:t>
            </w:r>
            <w:r w:rsidR="00EB0A85" w:rsidRPr="001D1DBA">
              <w:rPr>
                <w:rFonts w:cs="Times New Roman"/>
                <w:szCs w:val="20"/>
                <w:lang w:bidi="ar-SA"/>
              </w:rPr>
              <w:t>, waaronder</w:t>
            </w:r>
            <w:r w:rsidR="00C12FB3" w:rsidRPr="001D1DBA">
              <w:rPr>
                <w:rFonts w:cs="Times New Roman"/>
                <w:szCs w:val="20"/>
                <w:lang w:bidi="ar-SA"/>
              </w:rPr>
              <w:t>,</w:t>
            </w:r>
            <w:r w:rsidR="00EB0A85" w:rsidRPr="001D1DBA">
              <w:rPr>
                <w:rFonts w:cs="Times New Roman"/>
                <w:szCs w:val="20"/>
                <w:lang w:bidi="ar-SA"/>
              </w:rPr>
              <w:t xml:space="preserve"> maar niet beperkt tot</w:t>
            </w:r>
            <w:r w:rsidR="00BC4F5A" w:rsidRPr="001D1DBA">
              <w:rPr>
                <w:rFonts w:cs="Times New Roman"/>
                <w:szCs w:val="20"/>
                <w:lang w:bidi="ar-SA"/>
              </w:rPr>
              <w:t>,</w:t>
            </w:r>
            <w:r w:rsidR="00EB0A85" w:rsidRPr="001D1DBA">
              <w:rPr>
                <w:rFonts w:cs="Times New Roman"/>
                <w:szCs w:val="20"/>
                <w:lang w:bidi="ar-SA"/>
              </w:rPr>
              <w:t xml:space="preserve"> de in Artikel </w:t>
            </w:r>
            <w:r w:rsidR="00AA5350" w:rsidRPr="001D1DBA">
              <w:rPr>
                <w:rFonts w:cs="Times New Roman"/>
                <w:szCs w:val="20"/>
                <w:lang w:bidi="ar-SA"/>
              </w:rPr>
              <w:fldChar w:fldCharType="begin"/>
            </w:r>
            <w:r w:rsidR="00EB0A85" w:rsidRPr="001D1DBA">
              <w:rPr>
                <w:rFonts w:cs="Times New Roman"/>
                <w:szCs w:val="20"/>
                <w:lang w:bidi="ar-SA"/>
              </w:rPr>
              <w:instrText xml:space="preserve"> REF _Ref504467075 \r \h </w:instrText>
            </w:r>
            <w:r w:rsidR="00AA5350" w:rsidRPr="001D1DBA">
              <w:rPr>
                <w:rFonts w:cs="Times New Roman"/>
                <w:szCs w:val="20"/>
                <w:lang w:bidi="ar-SA"/>
              </w:rPr>
            </w:r>
            <w:r w:rsidR="00AA5350" w:rsidRPr="001D1DBA">
              <w:rPr>
                <w:rFonts w:cs="Times New Roman"/>
                <w:szCs w:val="20"/>
                <w:lang w:bidi="ar-SA"/>
              </w:rPr>
              <w:fldChar w:fldCharType="separate"/>
            </w:r>
            <w:r w:rsidR="00BC4F5A" w:rsidRPr="001D1DBA">
              <w:rPr>
                <w:rFonts w:cs="Times New Roman"/>
                <w:szCs w:val="20"/>
                <w:lang w:bidi="ar-SA"/>
              </w:rPr>
              <w:t>3.1</w:t>
            </w:r>
            <w:r w:rsidR="00AA5350" w:rsidRPr="001D1DBA">
              <w:rPr>
                <w:rFonts w:cs="Times New Roman"/>
                <w:szCs w:val="20"/>
                <w:lang w:bidi="ar-SA"/>
              </w:rPr>
              <w:fldChar w:fldCharType="end"/>
            </w:r>
            <w:r w:rsidR="00EB0A85" w:rsidRPr="001D1DBA">
              <w:rPr>
                <w:rFonts w:cs="Times New Roman"/>
                <w:szCs w:val="20"/>
                <w:lang w:bidi="ar-SA"/>
              </w:rPr>
              <w:t xml:space="preserve"> genoemde gegevens</w:t>
            </w:r>
            <w:r w:rsidR="00504DA7" w:rsidRPr="001D1DBA">
              <w:rPr>
                <w:rFonts w:cs="Times New Roman"/>
                <w:szCs w:val="20"/>
                <w:lang w:bidi="ar-SA"/>
              </w:rPr>
              <w:t>;</w:t>
            </w:r>
          </w:p>
        </w:tc>
      </w:tr>
      <w:tr w:rsidR="006212DA" w:rsidRPr="001D1DBA" w:rsidTr="001D1DBA">
        <w:tc>
          <w:tcPr>
            <w:tcW w:w="3214" w:type="dxa"/>
          </w:tcPr>
          <w:p w:rsidR="006212DA" w:rsidRPr="001D1DBA" w:rsidRDefault="006212DA" w:rsidP="00842E78">
            <w:pPr>
              <w:rPr>
                <w:rFonts w:cs="Times New Roman"/>
                <w:b/>
                <w:szCs w:val="20"/>
                <w:lang w:bidi="ar-SA"/>
              </w:rPr>
            </w:pPr>
            <w:r w:rsidRPr="001D1DBA">
              <w:rPr>
                <w:rFonts w:cs="Times New Roman"/>
                <w:b/>
                <w:szCs w:val="20"/>
                <w:lang w:bidi="ar-SA"/>
              </w:rPr>
              <w:t>PIA</w:t>
            </w:r>
          </w:p>
        </w:tc>
        <w:tc>
          <w:tcPr>
            <w:tcW w:w="5064" w:type="dxa"/>
          </w:tcPr>
          <w:p w:rsidR="006212DA" w:rsidRPr="001D1DBA" w:rsidRDefault="00323A08" w:rsidP="001D1DBA">
            <w:pPr>
              <w:jc w:val="both"/>
              <w:rPr>
                <w:rFonts w:cs="Times New Roman"/>
                <w:szCs w:val="20"/>
                <w:lang w:bidi="ar-SA"/>
              </w:rPr>
            </w:pPr>
            <w:r w:rsidRPr="001D1DBA">
              <w:rPr>
                <w:rFonts w:cs="Times New Roman"/>
                <w:szCs w:val="20"/>
                <w:lang w:bidi="ar-SA"/>
              </w:rPr>
              <w:t>G</w:t>
            </w:r>
            <w:r w:rsidR="006212DA" w:rsidRPr="001D1DBA">
              <w:rPr>
                <w:rFonts w:cs="Times New Roman"/>
                <w:szCs w:val="20"/>
                <w:lang w:bidi="ar-SA"/>
              </w:rPr>
              <w:t>egevensbescherming</w:t>
            </w:r>
            <w:r w:rsidRPr="001D1DBA">
              <w:rPr>
                <w:rFonts w:cs="Times New Roman"/>
                <w:szCs w:val="20"/>
                <w:lang w:bidi="ar-SA"/>
              </w:rPr>
              <w:t xml:space="preserve">s </w:t>
            </w:r>
            <w:r w:rsidR="006212DA" w:rsidRPr="001D1DBA">
              <w:rPr>
                <w:rFonts w:cs="Times New Roman"/>
                <w:szCs w:val="20"/>
                <w:lang w:bidi="ar-SA"/>
              </w:rPr>
              <w:t>effectbeoordeling (</w:t>
            </w:r>
            <w:r w:rsidR="006212DA" w:rsidRPr="001D1DBA">
              <w:rPr>
                <w:rFonts w:cs="Times New Roman"/>
                <w:i/>
                <w:szCs w:val="20"/>
                <w:lang w:bidi="ar-SA"/>
              </w:rPr>
              <w:t>privacy impact assessment</w:t>
            </w:r>
            <w:r w:rsidR="006212DA" w:rsidRPr="001D1DBA">
              <w:rPr>
                <w:rFonts w:cs="Times New Roman"/>
                <w:szCs w:val="20"/>
                <w:lang w:bidi="ar-SA"/>
              </w:rPr>
              <w:t>)</w:t>
            </w:r>
            <w:r w:rsidR="00A534A6" w:rsidRPr="001D1DBA">
              <w:rPr>
                <w:rFonts w:cs="Times New Roman"/>
                <w:szCs w:val="20"/>
                <w:lang w:bidi="ar-SA"/>
              </w:rPr>
              <w:t xml:space="preserve"> als bedoeld in artikel 35 AVG</w:t>
            </w:r>
            <w:r w:rsidR="006212DA" w:rsidRPr="001D1DBA">
              <w:rPr>
                <w:rFonts w:cs="Times New Roman"/>
                <w:szCs w:val="20"/>
                <w:lang w:bidi="ar-SA"/>
              </w:rPr>
              <w:t>;</w:t>
            </w:r>
          </w:p>
        </w:tc>
      </w:tr>
      <w:tr w:rsidR="00793F2E" w:rsidRPr="001D1DBA" w:rsidTr="001D1DBA">
        <w:tc>
          <w:tcPr>
            <w:tcW w:w="3214" w:type="dxa"/>
          </w:tcPr>
          <w:p w:rsidR="00793F2E" w:rsidRPr="001D1DBA" w:rsidRDefault="00842E78" w:rsidP="00226CB8">
            <w:pPr>
              <w:rPr>
                <w:rFonts w:cs="Times New Roman"/>
                <w:b/>
                <w:lang w:bidi="ar-SA"/>
              </w:rPr>
            </w:pPr>
            <w:r w:rsidRPr="001D1DBA">
              <w:rPr>
                <w:rFonts w:cs="Times New Roman"/>
                <w:b/>
                <w:lang w:bidi="ar-SA"/>
              </w:rPr>
              <w:t>Verwerkerso</w:t>
            </w:r>
            <w:r w:rsidR="00793F2E" w:rsidRPr="001D1DBA">
              <w:rPr>
                <w:rFonts w:cs="Times New Roman"/>
                <w:b/>
                <w:lang w:bidi="ar-SA"/>
              </w:rPr>
              <w:t>vereenkomst</w:t>
            </w:r>
          </w:p>
        </w:tc>
        <w:tc>
          <w:tcPr>
            <w:tcW w:w="5064" w:type="dxa"/>
          </w:tcPr>
          <w:p w:rsidR="00793F2E" w:rsidRPr="001D1DBA" w:rsidRDefault="00793F2E" w:rsidP="001D1DBA">
            <w:pPr>
              <w:jc w:val="both"/>
              <w:rPr>
                <w:rFonts w:cs="Times New Roman"/>
                <w:lang w:bidi="ar-SA"/>
              </w:rPr>
            </w:pPr>
            <w:r w:rsidRPr="001D1DBA">
              <w:rPr>
                <w:rFonts w:cs="Times New Roman"/>
                <w:lang w:bidi="ar-SA"/>
              </w:rPr>
              <w:t xml:space="preserve">deze </w:t>
            </w:r>
            <w:r w:rsidR="00842E78" w:rsidRPr="001D1DBA">
              <w:rPr>
                <w:rFonts w:cs="Times New Roman"/>
                <w:lang w:bidi="ar-SA"/>
              </w:rPr>
              <w:t xml:space="preserve">verwerkersovereenkomst </w:t>
            </w:r>
            <w:r w:rsidRPr="001D1DBA">
              <w:rPr>
                <w:rFonts w:cs="Times New Roman"/>
                <w:lang w:bidi="ar-SA"/>
              </w:rPr>
              <w:t>tussen Partijen;</w:t>
            </w:r>
          </w:p>
        </w:tc>
      </w:tr>
      <w:tr w:rsidR="00546EC7" w:rsidRPr="001D1DBA" w:rsidTr="001D1DBA">
        <w:tc>
          <w:tcPr>
            <w:tcW w:w="3214" w:type="dxa"/>
          </w:tcPr>
          <w:p w:rsidR="00546EC7" w:rsidRPr="001D1DBA" w:rsidRDefault="00546EC7" w:rsidP="00226CB8">
            <w:pPr>
              <w:rPr>
                <w:rFonts w:cs="Times New Roman"/>
                <w:b/>
                <w:lang w:bidi="ar-SA"/>
              </w:rPr>
            </w:pPr>
            <w:r w:rsidRPr="001D1DBA">
              <w:rPr>
                <w:rFonts w:cs="Times New Roman"/>
                <w:b/>
                <w:lang w:bidi="ar-SA"/>
              </w:rPr>
              <w:t>Verwerking</w:t>
            </w:r>
          </w:p>
        </w:tc>
        <w:tc>
          <w:tcPr>
            <w:tcW w:w="5064" w:type="dxa"/>
          </w:tcPr>
          <w:p w:rsidR="00546EC7" w:rsidRPr="001D1DBA" w:rsidRDefault="00546EC7" w:rsidP="001D1DBA">
            <w:pPr>
              <w:jc w:val="both"/>
              <w:rPr>
                <w:rFonts w:cs="Times New Roman"/>
                <w:lang w:bidi="ar-SA"/>
              </w:rPr>
            </w:pPr>
            <w:r w:rsidRPr="001D1DBA">
              <w:rPr>
                <w:rFonts w:cs="Times New Roman"/>
                <w:lang w:bidi="ar-SA"/>
              </w:rPr>
              <w:t>elke handeling of geheel van handeling met betrekking tot de Persoonsgegevens, waaronder maar niet beperkt tot het verzamelen, vastleggen, ordenen, structureren, opslaan, bijwerken of wijzigen, opvragen, raadplegen, gebruiken, verstrekken door middel van doorzending, verspreiden of op andere wijze ter beschikking stellen, aligneren of combineren, afschermen, wissen of vernietigen</w:t>
            </w:r>
            <w:r w:rsidR="006223EA" w:rsidRPr="001D1DBA">
              <w:rPr>
                <w:rFonts w:cs="Times New Roman"/>
                <w:lang w:bidi="ar-SA"/>
              </w:rPr>
              <w:t>;</w:t>
            </w:r>
          </w:p>
        </w:tc>
      </w:tr>
      <w:tr w:rsidR="00384A82" w:rsidRPr="001D1DBA" w:rsidTr="001D1DBA">
        <w:tc>
          <w:tcPr>
            <w:tcW w:w="3214" w:type="dxa"/>
          </w:tcPr>
          <w:p w:rsidR="00384A82" w:rsidRPr="001D1DBA" w:rsidRDefault="00384A82" w:rsidP="00226CB8">
            <w:pPr>
              <w:rPr>
                <w:rFonts w:cs="Times New Roman"/>
                <w:b/>
                <w:lang w:bidi="ar-SA"/>
              </w:rPr>
            </w:pPr>
            <w:r w:rsidRPr="001D1DBA">
              <w:rPr>
                <w:rFonts w:cs="Times New Roman"/>
                <w:b/>
                <w:lang w:bidi="ar-SA"/>
              </w:rPr>
              <w:t>Verwerkingsdoeleinde(n)</w:t>
            </w:r>
          </w:p>
        </w:tc>
        <w:tc>
          <w:tcPr>
            <w:tcW w:w="5064" w:type="dxa"/>
          </w:tcPr>
          <w:p w:rsidR="00384A82" w:rsidRPr="001D1DBA" w:rsidRDefault="00384A82" w:rsidP="001D1DBA">
            <w:pPr>
              <w:jc w:val="both"/>
              <w:rPr>
                <w:rFonts w:cs="Times New Roman"/>
                <w:lang w:bidi="ar-SA"/>
              </w:rPr>
            </w:pPr>
            <w:r w:rsidRPr="001D1DBA">
              <w:rPr>
                <w:rFonts w:cs="Times New Roman"/>
                <w:lang w:bidi="ar-SA"/>
              </w:rPr>
              <w:t>heeft de betekenis die daaraan is toegekend in Artikel</w:t>
            </w:r>
            <w:r w:rsidR="00825039" w:rsidRPr="001D1DBA">
              <w:rPr>
                <w:rFonts w:cs="Times New Roman"/>
                <w:lang w:bidi="ar-SA"/>
              </w:rPr>
              <w:t xml:space="preserve"> </w:t>
            </w:r>
            <w:r w:rsidR="00AA5350" w:rsidRPr="001D1DBA">
              <w:rPr>
                <w:rFonts w:cs="Times New Roman"/>
                <w:lang w:bidi="ar-SA"/>
              </w:rPr>
              <w:fldChar w:fldCharType="begin"/>
            </w:r>
            <w:r w:rsidR="00825039" w:rsidRPr="001D1DBA">
              <w:rPr>
                <w:rFonts w:cs="Times New Roman"/>
                <w:lang w:bidi="ar-SA"/>
              </w:rPr>
              <w:instrText xml:space="preserve"> REF _Ref505787150 \r \h </w:instrText>
            </w:r>
            <w:r w:rsidR="00AA5350" w:rsidRPr="001D1DBA">
              <w:rPr>
                <w:rFonts w:cs="Times New Roman"/>
                <w:lang w:bidi="ar-SA"/>
              </w:rPr>
            </w:r>
            <w:r w:rsidR="00AA5350" w:rsidRPr="001D1DBA">
              <w:rPr>
                <w:rFonts w:cs="Times New Roman"/>
                <w:lang w:bidi="ar-SA"/>
              </w:rPr>
              <w:fldChar w:fldCharType="separate"/>
            </w:r>
            <w:r w:rsidR="00825039" w:rsidRPr="001D1DBA">
              <w:rPr>
                <w:rFonts w:cs="Times New Roman"/>
                <w:lang w:bidi="ar-SA"/>
              </w:rPr>
              <w:t>2.5</w:t>
            </w:r>
            <w:r w:rsidR="00AA5350" w:rsidRPr="001D1DBA">
              <w:rPr>
                <w:rFonts w:cs="Times New Roman"/>
                <w:lang w:bidi="ar-SA"/>
              </w:rPr>
              <w:fldChar w:fldCharType="end"/>
            </w:r>
            <w:r w:rsidR="006223EA" w:rsidRPr="001D1DBA">
              <w:rPr>
                <w:rFonts w:cs="Times New Roman"/>
                <w:lang w:bidi="ar-SA"/>
              </w:rPr>
              <w:t>;</w:t>
            </w:r>
          </w:p>
        </w:tc>
      </w:tr>
      <w:tr w:rsidR="006223EA" w:rsidRPr="001D1DBA" w:rsidTr="001D1DBA">
        <w:tc>
          <w:tcPr>
            <w:tcW w:w="3214" w:type="dxa"/>
          </w:tcPr>
          <w:p w:rsidR="006223EA" w:rsidRPr="001D1DBA" w:rsidRDefault="006223EA" w:rsidP="00226CB8">
            <w:pPr>
              <w:rPr>
                <w:rFonts w:cs="Times New Roman"/>
                <w:b/>
                <w:lang w:bidi="ar-SA"/>
              </w:rPr>
            </w:pPr>
            <w:r w:rsidRPr="001D1DBA">
              <w:rPr>
                <w:rFonts w:cs="Times New Roman"/>
                <w:b/>
                <w:lang w:bidi="ar-SA"/>
              </w:rPr>
              <w:t>Verwerkingsgrond(en)</w:t>
            </w:r>
          </w:p>
        </w:tc>
        <w:tc>
          <w:tcPr>
            <w:tcW w:w="5064" w:type="dxa"/>
          </w:tcPr>
          <w:p w:rsidR="006223EA" w:rsidRPr="001D1DBA" w:rsidRDefault="006223EA" w:rsidP="001D1DBA">
            <w:pPr>
              <w:jc w:val="both"/>
              <w:rPr>
                <w:rFonts w:cs="Times New Roman"/>
                <w:lang w:bidi="ar-SA"/>
              </w:rPr>
            </w:pPr>
            <w:r w:rsidRPr="001D1DBA">
              <w:rPr>
                <w:rFonts w:cs="Times New Roman"/>
                <w:lang w:bidi="ar-SA"/>
              </w:rPr>
              <w:t>heeft de betekenis die daaraan is toegekend in Artikel</w:t>
            </w:r>
            <w:r w:rsidR="00825039" w:rsidRPr="001D1DBA">
              <w:rPr>
                <w:rFonts w:cs="Times New Roman"/>
                <w:lang w:bidi="ar-SA"/>
              </w:rPr>
              <w:t xml:space="preserve"> </w:t>
            </w:r>
            <w:r w:rsidR="00AA5350" w:rsidRPr="001D1DBA">
              <w:rPr>
                <w:rFonts w:cs="Times New Roman"/>
                <w:lang w:bidi="ar-SA"/>
              </w:rPr>
              <w:fldChar w:fldCharType="begin"/>
            </w:r>
            <w:r w:rsidR="00825039" w:rsidRPr="001D1DBA">
              <w:rPr>
                <w:rFonts w:cs="Times New Roman"/>
                <w:lang w:bidi="ar-SA"/>
              </w:rPr>
              <w:instrText xml:space="preserve"> REF _Ref505787134 \r \h </w:instrText>
            </w:r>
            <w:r w:rsidR="00AA5350" w:rsidRPr="001D1DBA">
              <w:rPr>
                <w:rFonts w:cs="Times New Roman"/>
                <w:lang w:bidi="ar-SA"/>
              </w:rPr>
            </w:r>
            <w:r w:rsidR="00AA5350" w:rsidRPr="001D1DBA">
              <w:rPr>
                <w:rFonts w:cs="Times New Roman"/>
                <w:lang w:bidi="ar-SA"/>
              </w:rPr>
              <w:fldChar w:fldCharType="separate"/>
            </w:r>
            <w:r w:rsidR="001D52D8" w:rsidRPr="001D1DBA">
              <w:rPr>
                <w:rFonts w:cs="Times New Roman"/>
                <w:lang w:bidi="ar-SA"/>
              </w:rPr>
              <w:t>2.6</w:t>
            </w:r>
            <w:r w:rsidR="00AA5350" w:rsidRPr="001D1DBA">
              <w:rPr>
                <w:rFonts w:cs="Times New Roman"/>
                <w:lang w:bidi="ar-SA"/>
              </w:rPr>
              <w:fldChar w:fldCharType="end"/>
            </w:r>
            <w:r w:rsidR="00A534A6" w:rsidRPr="001D1DBA">
              <w:rPr>
                <w:rFonts w:cs="Times New Roman"/>
                <w:lang w:bidi="ar-SA"/>
              </w:rPr>
              <w:t>; en</w:t>
            </w:r>
          </w:p>
        </w:tc>
      </w:tr>
      <w:tr w:rsidR="00A534A6" w:rsidRPr="001D1DBA" w:rsidTr="001D1DBA">
        <w:tc>
          <w:tcPr>
            <w:tcW w:w="3214" w:type="dxa"/>
          </w:tcPr>
          <w:p w:rsidR="00A534A6" w:rsidRPr="001D1DBA" w:rsidRDefault="00A534A6" w:rsidP="00226CB8">
            <w:pPr>
              <w:rPr>
                <w:rFonts w:cs="Times New Roman"/>
                <w:b/>
                <w:lang w:bidi="ar-SA"/>
              </w:rPr>
            </w:pPr>
            <w:r w:rsidRPr="001D1DBA">
              <w:rPr>
                <w:rFonts w:cs="Times New Roman"/>
                <w:b/>
                <w:lang w:bidi="ar-SA"/>
              </w:rPr>
              <w:t>Verwerkingsregister</w:t>
            </w:r>
          </w:p>
        </w:tc>
        <w:tc>
          <w:tcPr>
            <w:tcW w:w="5064" w:type="dxa"/>
          </w:tcPr>
          <w:p w:rsidR="00A534A6" w:rsidRPr="001D1DBA" w:rsidRDefault="00A534A6" w:rsidP="001D1DBA">
            <w:pPr>
              <w:jc w:val="both"/>
              <w:rPr>
                <w:rFonts w:cs="Times New Roman"/>
                <w:lang w:bidi="ar-SA"/>
              </w:rPr>
            </w:pPr>
            <w:r w:rsidRPr="001D1DBA">
              <w:rPr>
                <w:rFonts w:cs="Times New Roman"/>
                <w:lang w:bidi="ar-SA"/>
              </w:rPr>
              <w:t>een register van verwerkingsactiviteiten als bedoeld in artikel 30 AVG.</w:t>
            </w:r>
          </w:p>
        </w:tc>
      </w:tr>
    </w:tbl>
    <w:p w:rsidR="00235557" w:rsidRDefault="006223EA" w:rsidP="00235557">
      <w:pPr>
        <w:pStyle w:val="Kop1"/>
      </w:pPr>
      <w:bookmarkStart w:id="10" w:name="_Toc504984407"/>
      <w:r>
        <w:t>Verwerking</w:t>
      </w:r>
      <w:r w:rsidR="00D8742F">
        <w:t xml:space="preserve"> Persoonsgegevens</w:t>
      </w:r>
      <w:bookmarkEnd w:id="10"/>
    </w:p>
    <w:p w:rsidR="00463121" w:rsidRDefault="00B35B02" w:rsidP="00D95C5F">
      <w:pPr>
        <w:pStyle w:val="Kop2"/>
      </w:pPr>
      <w:bookmarkStart w:id="11" w:name="_Ref504402508"/>
      <w:r>
        <w:t xml:space="preserve">In het kader van de uitvoering van de </w:t>
      </w:r>
      <w:r w:rsidR="00FF59C7">
        <w:t>Overeenkomst</w:t>
      </w:r>
      <w:r>
        <w:t xml:space="preserve">, zal </w:t>
      </w:r>
      <w:r w:rsidR="00FF59C7">
        <w:t>de Verwerker toegang hebben tot Persoonsgegevens van cliënten van de Therapeut</w:t>
      </w:r>
      <w:r w:rsidR="003D5AFC">
        <w:t>.</w:t>
      </w:r>
      <w:r w:rsidR="00FF59C7">
        <w:t xml:space="preserve"> De Persoonsgegevens </w:t>
      </w:r>
      <w:r w:rsidR="003D5AFC">
        <w:t xml:space="preserve">zijn en blijven eigendom van </w:t>
      </w:r>
      <w:r w:rsidR="00FF59C7">
        <w:t>de Therapeut</w:t>
      </w:r>
      <w:r w:rsidR="00825039">
        <w:t xml:space="preserve"> dan wel diens cliënten</w:t>
      </w:r>
      <w:r w:rsidR="003D5AFC">
        <w:t xml:space="preserve"> en </w:t>
      </w:r>
      <w:r w:rsidR="003A5BC1">
        <w:t>de Verwerker</w:t>
      </w:r>
      <w:r w:rsidR="003D5AFC">
        <w:t xml:space="preserve"> heeft slechts toegang tot de Persoonsgegevens indien en voor zover dit noodzakelijk is op grond van de </w:t>
      </w:r>
      <w:r w:rsidR="003A5BC1">
        <w:t>Overeenkomst</w:t>
      </w:r>
      <w:r w:rsidR="003D5AFC">
        <w:t>.</w:t>
      </w:r>
      <w:r w:rsidR="00463121">
        <w:t xml:space="preserve"> </w:t>
      </w:r>
    </w:p>
    <w:p w:rsidR="00517A19" w:rsidRDefault="00463121" w:rsidP="00D95C5F">
      <w:pPr>
        <w:pStyle w:val="Kop2"/>
      </w:pPr>
      <w:r>
        <w:t xml:space="preserve">De Verwerker zal de Persoonsgegevens uitsluitend verwerken op basis van schriftelijke instructies van de Therapeut </w:t>
      </w:r>
      <w:r w:rsidR="00825039">
        <w:t>dan wel</w:t>
      </w:r>
      <w:r>
        <w:t xml:space="preserve"> in deze Verwerkersovereenkomst overeengekomen afspraken.</w:t>
      </w:r>
    </w:p>
    <w:p w:rsidR="00D8742F" w:rsidRDefault="00825039" w:rsidP="00D95C5F">
      <w:pPr>
        <w:pStyle w:val="Kop2"/>
      </w:pPr>
      <w:r>
        <w:t xml:space="preserve">De Verwerker zal </w:t>
      </w:r>
      <w:r w:rsidR="00D8742F">
        <w:t>bij de Verwerking van Persoonsgegevens te allen tijde handelen in overeenstemming met de van tijd tot tijd toepasselijke wet- en regelgeving.</w:t>
      </w:r>
    </w:p>
    <w:p w:rsidR="00B26AEE" w:rsidRDefault="00B26AEE" w:rsidP="00D95C5F">
      <w:pPr>
        <w:pStyle w:val="Kop2"/>
      </w:pPr>
      <w:r>
        <w:lastRenderedPageBreak/>
        <w:t>Doorgifte door de Verwerker van de Persoonsgegevens naar landen buiten de Europese Unie is onder deze Verwerkersovereenkomst uitdrukkelijk niet toegestaan.</w:t>
      </w:r>
    </w:p>
    <w:p w:rsidR="00F036D3" w:rsidRPr="00F036D3" w:rsidRDefault="00F036D3" w:rsidP="00F036D3">
      <w:pPr>
        <w:pStyle w:val="Kop2"/>
        <w:keepNext/>
        <w:numPr>
          <w:ilvl w:val="0"/>
          <w:numId w:val="0"/>
        </w:numPr>
        <w:spacing w:after="0"/>
        <w:ind w:left="794"/>
        <w:rPr>
          <w:i/>
        </w:rPr>
      </w:pPr>
      <w:bookmarkStart w:id="12" w:name="_Ref504466743"/>
      <w:r w:rsidRPr="00F036D3">
        <w:rPr>
          <w:i/>
        </w:rPr>
        <w:t>Verwerkingsdoeleinden</w:t>
      </w:r>
    </w:p>
    <w:p w:rsidR="00D95C5F" w:rsidRDefault="00A51063" w:rsidP="00D95C5F">
      <w:pPr>
        <w:pStyle w:val="Kop2"/>
      </w:pPr>
      <w:bookmarkStart w:id="13" w:name="_Ref505787150"/>
      <w:r>
        <w:t xml:space="preserve">De doelen van de gegevensverwerking zijn gelegen in </w:t>
      </w:r>
      <w:r w:rsidR="003A5BC1" w:rsidRPr="003A5BC1">
        <w:rPr>
          <w:highlight w:val="yellow"/>
        </w:rPr>
        <w:t>[</w:t>
      </w:r>
      <w:r w:rsidR="003A5BC1" w:rsidRPr="003A5BC1">
        <w:rPr>
          <w:highlight w:val="yellow"/>
        </w:rPr>
        <w:sym w:font="Wingdings" w:char="F06C"/>
      </w:r>
      <w:r w:rsidR="003A5BC1" w:rsidRPr="003A5BC1">
        <w:rPr>
          <w:highlight w:val="yellow"/>
        </w:rPr>
        <w:t>korte omschrijving van doelen waarvoor</w:t>
      </w:r>
      <w:r w:rsidR="003A5BC1">
        <w:rPr>
          <w:highlight w:val="yellow"/>
        </w:rPr>
        <w:t xml:space="preserve"> de gegevens worden verwerkt waar de Verwerker toegang tot heeft</w:t>
      </w:r>
      <w:r w:rsidR="003A5BC1" w:rsidRPr="003A5BC1">
        <w:rPr>
          <w:highlight w:val="yellow"/>
        </w:rPr>
        <w:t xml:space="preserve">, bijvoorbeeld het beheren van het IT-systeem of het voeren van de </w:t>
      </w:r>
      <w:r w:rsidR="008C3C1C">
        <w:rPr>
          <w:highlight w:val="yellow"/>
        </w:rPr>
        <w:t xml:space="preserve">financiële </w:t>
      </w:r>
      <w:r w:rsidR="003A5BC1" w:rsidRPr="003A5BC1">
        <w:rPr>
          <w:highlight w:val="yellow"/>
        </w:rPr>
        <w:t>administratie]</w:t>
      </w:r>
      <w:r>
        <w:t xml:space="preserve"> en bestaan uit (de “</w:t>
      </w:r>
      <w:r w:rsidRPr="00A51063">
        <w:rPr>
          <w:b/>
        </w:rPr>
        <w:t>Verwerkingsdoeleinden</w:t>
      </w:r>
      <w:r>
        <w:t>”):</w:t>
      </w:r>
      <w:bookmarkEnd w:id="11"/>
      <w:bookmarkEnd w:id="12"/>
      <w:bookmarkEnd w:id="13"/>
    </w:p>
    <w:p w:rsidR="00BF5359" w:rsidRPr="003A5BC1" w:rsidRDefault="003A5BC1" w:rsidP="00A51063">
      <w:pPr>
        <w:pStyle w:val="Kop3"/>
        <w:numPr>
          <w:ilvl w:val="2"/>
          <w:numId w:val="6"/>
        </w:numPr>
        <w:tabs>
          <w:tab w:val="clear" w:pos="720"/>
          <w:tab w:val="num" w:pos="851"/>
        </w:tabs>
        <w:ind w:left="1418" w:hanging="425"/>
        <w:rPr>
          <w:highlight w:val="yellow"/>
        </w:rPr>
      </w:pPr>
      <w:r w:rsidRPr="003A5BC1">
        <w:rPr>
          <w:highlight w:val="yellow"/>
        </w:rPr>
        <w:t>[</w:t>
      </w:r>
      <w:r w:rsidRPr="003A5BC1">
        <w:rPr>
          <w:highlight w:val="yellow"/>
        </w:rPr>
        <w:sym w:font="Wingdings" w:char="F06C"/>
      </w:r>
      <w:r w:rsidR="008C3C1C">
        <w:rPr>
          <w:highlight w:val="yellow"/>
        </w:rPr>
        <w:t>doel]</w:t>
      </w:r>
    </w:p>
    <w:p w:rsidR="00A51063" w:rsidRPr="003A5BC1" w:rsidRDefault="003A5BC1" w:rsidP="00A51063">
      <w:pPr>
        <w:pStyle w:val="Kop3"/>
        <w:numPr>
          <w:ilvl w:val="2"/>
          <w:numId w:val="6"/>
        </w:numPr>
        <w:tabs>
          <w:tab w:val="clear" w:pos="720"/>
          <w:tab w:val="num" w:pos="851"/>
        </w:tabs>
        <w:ind w:left="1418" w:hanging="425"/>
        <w:rPr>
          <w:highlight w:val="yellow"/>
        </w:rPr>
      </w:pPr>
      <w:r w:rsidRPr="003A5BC1">
        <w:rPr>
          <w:highlight w:val="yellow"/>
        </w:rPr>
        <w:t>[</w:t>
      </w:r>
      <w:r w:rsidRPr="003A5BC1">
        <w:rPr>
          <w:highlight w:val="yellow"/>
        </w:rPr>
        <w:sym w:font="Wingdings" w:char="F06C"/>
      </w:r>
      <w:r w:rsidRPr="003A5BC1">
        <w:rPr>
          <w:highlight w:val="yellow"/>
        </w:rPr>
        <w:t>doel];</w:t>
      </w:r>
    </w:p>
    <w:p w:rsidR="00A51063" w:rsidRPr="003A5BC1" w:rsidRDefault="003A5BC1" w:rsidP="00A51063">
      <w:pPr>
        <w:pStyle w:val="Kop3"/>
        <w:numPr>
          <w:ilvl w:val="2"/>
          <w:numId w:val="6"/>
        </w:numPr>
        <w:tabs>
          <w:tab w:val="clear" w:pos="720"/>
          <w:tab w:val="num" w:pos="851"/>
        </w:tabs>
        <w:ind w:left="1418" w:hanging="425"/>
        <w:rPr>
          <w:highlight w:val="yellow"/>
        </w:rPr>
      </w:pPr>
      <w:r w:rsidRPr="003A5BC1">
        <w:rPr>
          <w:highlight w:val="yellow"/>
        </w:rPr>
        <w:t>[</w:t>
      </w:r>
      <w:r w:rsidRPr="003A5BC1">
        <w:rPr>
          <w:highlight w:val="yellow"/>
        </w:rPr>
        <w:sym w:font="Wingdings" w:char="F06C"/>
      </w:r>
      <w:r w:rsidRPr="003A5BC1">
        <w:rPr>
          <w:highlight w:val="yellow"/>
        </w:rPr>
        <w:t>doel]</w:t>
      </w:r>
      <w:r w:rsidR="00A51063" w:rsidRPr="003A5BC1">
        <w:rPr>
          <w:highlight w:val="yellow"/>
        </w:rPr>
        <w:t>;</w:t>
      </w:r>
      <w:r w:rsidRPr="003A5BC1">
        <w:rPr>
          <w:highlight w:val="yellow"/>
        </w:rPr>
        <w:t xml:space="preserve"> en</w:t>
      </w:r>
    </w:p>
    <w:p w:rsidR="00A51063" w:rsidRPr="003A5BC1" w:rsidRDefault="003A5BC1" w:rsidP="00A51063">
      <w:pPr>
        <w:pStyle w:val="Kop3"/>
        <w:numPr>
          <w:ilvl w:val="2"/>
          <w:numId w:val="6"/>
        </w:numPr>
        <w:tabs>
          <w:tab w:val="clear" w:pos="720"/>
          <w:tab w:val="num" w:pos="851"/>
        </w:tabs>
        <w:ind w:left="1418" w:hanging="425"/>
        <w:rPr>
          <w:highlight w:val="yellow"/>
        </w:rPr>
      </w:pPr>
      <w:r w:rsidRPr="003A5BC1">
        <w:rPr>
          <w:highlight w:val="yellow"/>
        </w:rPr>
        <w:t>[</w:t>
      </w:r>
      <w:r w:rsidRPr="003A5BC1">
        <w:rPr>
          <w:highlight w:val="yellow"/>
        </w:rPr>
        <w:sym w:font="Wingdings" w:char="F06C"/>
      </w:r>
      <w:r w:rsidRPr="003A5BC1">
        <w:rPr>
          <w:highlight w:val="yellow"/>
        </w:rPr>
        <w:t>doel]</w:t>
      </w:r>
      <w:r w:rsidR="00A51063" w:rsidRPr="003A5BC1">
        <w:rPr>
          <w:highlight w:val="yellow"/>
        </w:rPr>
        <w:t>.</w:t>
      </w:r>
    </w:p>
    <w:p w:rsidR="006223EA" w:rsidRDefault="00463121" w:rsidP="006223EA">
      <w:pPr>
        <w:pStyle w:val="Kop2"/>
        <w:numPr>
          <w:ilvl w:val="0"/>
          <w:numId w:val="0"/>
        </w:numPr>
        <w:ind w:left="794"/>
      </w:pPr>
      <w:bookmarkStart w:id="14" w:name="_Ref504408401"/>
      <w:bookmarkStart w:id="15" w:name="_Toc478048733"/>
      <w:r>
        <w:t>De Verwerker zal</w:t>
      </w:r>
      <w:r w:rsidR="006223EA">
        <w:t xml:space="preserve"> bij de Verwerking van de Persoonsgegevens ervoor zorgen dat in beginsel alleen </w:t>
      </w:r>
      <w:r w:rsidR="00825039">
        <w:t>P</w:t>
      </w:r>
      <w:r w:rsidR="006223EA">
        <w:t>ersoonsgegevens worden verwerkt die noodzakelijk zijn voor elk specifiek Verwerkingsdoeleinde.</w:t>
      </w:r>
    </w:p>
    <w:p w:rsidR="00F036D3" w:rsidRPr="00F036D3" w:rsidRDefault="00F036D3" w:rsidP="00F036D3">
      <w:pPr>
        <w:pStyle w:val="Kop2"/>
        <w:keepNext/>
        <w:numPr>
          <w:ilvl w:val="0"/>
          <w:numId w:val="0"/>
        </w:numPr>
        <w:spacing w:after="0"/>
        <w:ind w:left="794"/>
        <w:rPr>
          <w:i/>
        </w:rPr>
      </w:pPr>
      <w:bookmarkStart w:id="16" w:name="_Ref504466755"/>
      <w:r w:rsidRPr="00F036D3">
        <w:rPr>
          <w:i/>
        </w:rPr>
        <w:t>Verwerkingsgronden</w:t>
      </w:r>
    </w:p>
    <w:p w:rsidR="006223EA" w:rsidRDefault="00463121" w:rsidP="006223EA">
      <w:pPr>
        <w:pStyle w:val="Kop2"/>
      </w:pPr>
      <w:bookmarkStart w:id="17" w:name="_Ref505787134"/>
      <w:r>
        <w:t>De Verwerker zal</w:t>
      </w:r>
      <w:r w:rsidR="006223EA">
        <w:t xml:space="preserve"> de Persoonsgegevens uitsluitend verwerken op basis</w:t>
      </w:r>
      <w:r>
        <w:t xml:space="preserve"> </w:t>
      </w:r>
      <w:r w:rsidR="006223EA">
        <w:t>van één van de volgende wettelijke gronden (de: “</w:t>
      </w:r>
      <w:r w:rsidR="006223EA" w:rsidRPr="006223EA">
        <w:rPr>
          <w:b/>
        </w:rPr>
        <w:t>Verwerkingsgronden</w:t>
      </w:r>
      <w:r w:rsidR="006223EA">
        <w:t>”):</w:t>
      </w:r>
      <w:bookmarkEnd w:id="14"/>
      <w:bookmarkEnd w:id="16"/>
      <w:bookmarkEnd w:id="17"/>
    </w:p>
    <w:p w:rsidR="0095622B" w:rsidRDefault="00463121" w:rsidP="0095622B">
      <w:pPr>
        <w:pStyle w:val="Kop3"/>
        <w:numPr>
          <w:ilvl w:val="2"/>
          <w:numId w:val="6"/>
        </w:numPr>
        <w:tabs>
          <w:tab w:val="clear" w:pos="720"/>
          <w:tab w:val="num" w:pos="851"/>
        </w:tabs>
        <w:ind w:left="1418" w:hanging="425"/>
        <w:rPr>
          <w:highlight w:val="yellow"/>
        </w:rPr>
      </w:pPr>
      <w:r w:rsidRPr="0095622B">
        <w:rPr>
          <w:highlight w:val="yellow"/>
        </w:rPr>
        <w:sym w:font="Wingdings" w:char="F06C"/>
      </w:r>
      <w:r w:rsidR="0095622B">
        <w:rPr>
          <w:highlight w:val="yellow"/>
        </w:rPr>
        <w:t xml:space="preserve"> verwerkingsgrond</w:t>
      </w:r>
    </w:p>
    <w:p w:rsidR="0095622B" w:rsidRDefault="0095622B" w:rsidP="0095622B">
      <w:pPr>
        <w:pStyle w:val="Kop3"/>
        <w:numPr>
          <w:ilvl w:val="2"/>
          <w:numId w:val="6"/>
        </w:numPr>
        <w:tabs>
          <w:tab w:val="clear" w:pos="720"/>
          <w:tab w:val="num" w:pos="851"/>
        </w:tabs>
        <w:ind w:left="1418" w:hanging="425"/>
        <w:rPr>
          <w:highlight w:val="yellow"/>
        </w:rPr>
      </w:pPr>
      <w:r w:rsidRPr="0095622B">
        <w:rPr>
          <w:highlight w:val="yellow"/>
        </w:rPr>
        <w:sym w:font="Wingdings" w:char="F06C"/>
      </w:r>
      <w:r>
        <w:rPr>
          <w:highlight w:val="yellow"/>
        </w:rPr>
        <w:t xml:space="preserve"> verwerkingsgrond</w:t>
      </w:r>
    </w:p>
    <w:p w:rsidR="0095622B" w:rsidRPr="0095622B" w:rsidRDefault="0095622B" w:rsidP="0095622B">
      <w:pPr>
        <w:pStyle w:val="Kop3"/>
        <w:numPr>
          <w:ilvl w:val="2"/>
          <w:numId w:val="6"/>
        </w:numPr>
        <w:tabs>
          <w:tab w:val="clear" w:pos="720"/>
          <w:tab w:val="num" w:pos="851"/>
        </w:tabs>
        <w:ind w:left="1418" w:hanging="425"/>
        <w:rPr>
          <w:highlight w:val="yellow"/>
        </w:rPr>
      </w:pPr>
      <w:r w:rsidRPr="0095622B">
        <w:rPr>
          <w:highlight w:val="yellow"/>
        </w:rPr>
        <w:sym w:font="Wingdings" w:char="F06C"/>
      </w:r>
      <w:r>
        <w:rPr>
          <w:highlight w:val="yellow"/>
        </w:rPr>
        <w:t xml:space="preserve"> verwerkingsgrond</w:t>
      </w:r>
    </w:p>
    <w:p w:rsidR="006223EA" w:rsidRDefault="006223EA" w:rsidP="0095622B">
      <w:pPr>
        <w:pStyle w:val="Kop3"/>
      </w:pPr>
    </w:p>
    <w:p w:rsidR="001550E8" w:rsidRDefault="00384A82" w:rsidP="00A60310">
      <w:pPr>
        <w:pStyle w:val="Kop1"/>
      </w:pPr>
      <w:bookmarkStart w:id="18" w:name="_Toc504984408"/>
      <w:bookmarkEnd w:id="15"/>
      <w:r>
        <w:t>Persoonsgegevens</w:t>
      </w:r>
      <w:bookmarkEnd w:id="18"/>
    </w:p>
    <w:p w:rsidR="00A60310" w:rsidRDefault="00A60310" w:rsidP="001550E8">
      <w:pPr>
        <w:pStyle w:val="Kop2"/>
      </w:pPr>
      <w:bookmarkStart w:id="19" w:name="_Ref504467075"/>
      <w:r>
        <w:t xml:space="preserve">In het kader van de Verwerkingsdoeleinden </w:t>
      </w:r>
      <w:r w:rsidR="001C5AD6">
        <w:t xml:space="preserve">kunnen </w:t>
      </w:r>
      <w:r>
        <w:t xml:space="preserve">de volgende Persoonsgegevens </w:t>
      </w:r>
      <w:r w:rsidR="001C5AD6">
        <w:t xml:space="preserve">van Betrokkenen </w:t>
      </w:r>
      <w:r>
        <w:t>worden verwerkt:</w:t>
      </w:r>
      <w:bookmarkEnd w:id="19"/>
    </w:p>
    <w:p w:rsidR="00B5692B" w:rsidRPr="00B26AEE" w:rsidRDefault="00B5692B" w:rsidP="006B06DC">
      <w:pPr>
        <w:pStyle w:val="Kop2"/>
        <w:numPr>
          <w:ilvl w:val="0"/>
          <w:numId w:val="0"/>
        </w:numPr>
        <w:ind w:left="794"/>
        <w:rPr>
          <w:highlight w:val="yellow"/>
        </w:rPr>
      </w:pPr>
    </w:p>
    <w:p w:rsidR="0035289F" w:rsidRDefault="0035289F" w:rsidP="0035289F">
      <w:pPr>
        <w:pStyle w:val="Kop1"/>
      </w:pPr>
      <w:bookmarkStart w:id="20" w:name="_Toc504984409"/>
      <w:r>
        <w:t>Beveiligingsmaatregelen</w:t>
      </w:r>
      <w:bookmarkEnd w:id="20"/>
      <w:r w:rsidR="00076C75">
        <w:t xml:space="preserve"> </w:t>
      </w:r>
    </w:p>
    <w:p w:rsidR="0035289F" w:rsidRDefault="0093240C" w:rsidP="0035289F">
      <w:pPr>
        <w:pStyle w:val="Kop2"/>
      </w:pPr>
      <w:r>
        <w:t>De Verwerker is verplicht</w:t>
      </w:r>
      <w:r w:rsidR="00B26AEE">
        <w:t xml:space="preserve"> </w:t>
      </w:r>
      <w:r w:rsidR="004A6A25">
        <w:t>passende technische en organisatorische maatregelen</w:t>
      </w:r>
      <w:r>
        <w:t xml:space="preserve"> te</w:t>
      </w:r>
      <w:r w:rsidR="004A6A25">
        <w:t xml:space="preserve"> nemen ter bescherming van de Persoonsgegevens tegen ongeoorloofde of onrechtmatige </w:t>
      </w:r>
      <w:r w:rsidR="00825039">
        <w:t>V</w:t>
      </w:r>
      <w:r w:rsidR="004A6A25">
        <w:t>erwerking en tegen onbedoeld verlies, vernietiging, beschadiging, wijziging of openbaarmaking, met inbegrip van maar niet beperkt tot:</w:t>
      </w:r>
    </w:p>
    <w:p w:rsidR="004A6A25" w:rsidRDefault="004A6A25" w:rsidP="004A6A25">
      <w:pPr>
        <w:pStyle w:val="Kop3"/>
        <w:numPr>
          <w:ilvl w:val="2"/>
          <w:numId w:val="6"/>
        </w:numPr>
        <w:tabs>
          <w:tab w:val="clear" w:pos="720"/>
          <w:tab w:val="num" w:pos="851"/>
        </w:tabs>
        <w:ind w:left="1418" w:hanging="425"/>
      </w:pPr>
      <w:r>
        <w:t>de Persoonsgegevens worden opgeslagen op locaties die zowel fysiek als technisch beveiligd zijn;</w:t>
      </w:r>
    </w:p>
    <w:p w:rsidR="004A6A25" w:rsidRDefault="004A6A25" w:rsidP="004A6A25">
      <w:pPr>
        <w:pStyle w:val="Kop3"/>
        <w:numPr>
          <w:ilvl w:val="2"/>
          <w:numId w:val="6"/>
        </w:numPr>
        <w:tabs>
          <w:tab w:val="clear" w:pos="720"/>
          <w:tab w:val="num" w:pos="851"/>
        </w:tabs>
        <w:ind w:left="1418" w:hanging="425"/>
      </w:pPr>
      <w:r>
        <w:lastRenderedPageBreak/>
        <w:t>draagbare apparatuur waarop Persoonsgegevens zijn opgeslagen wordt niet onbeheerd achtergelaten;</w:t>
      </w:r>
    </w:p>
    <w:p w:rsidR="004A6A25" w:rsidRDefault="004A6A25" w:rsidP="004A6A25">
      <w:pPr>
        <w:pStyle w:val="Kop3"/>
        <w:numPr>
          <w:ilvl w:val="2"/>
          <w:numId w:val="6"/>
        </w:numPr>
        <w:tabs>
          <w:tab w:val="clear" w:pos="720"/>
          <w:tab w:val="num" w:pos="851"/>
        </w:tabs>
        <w:ind w:left="1418" w:hanging="425"/>
      </w:pPr>
      <w:r>
        <w:t>personeel gebruikt passende veilige wachtwoorden voor aanmelding in systemen of databases met Persoonsgegevens en de wachtwoorden worden regelmatig gewijzigd;</w:t>
      </w:r>
    </w:p>
    <w:p w:rsidR="004A6A25" w:rsidRDefault="004A6A25" w:rsidP="004A6A25">
      <w:pPr>
        <w:pStyle w:val="Kop3"/>
        <w:numPr>
          <w:ilvl w:val="2"/>
          <w:numId w:val="6"/>
        </w:numPr>
        <w:tabs>
          <w:tab w:val="clear" w:pos="720"/>
          <w:tab w:val="num" w:pos="851"/>
        </w:tabs>
        <w:ind w:left="1418" w:hanging="425"/>
      </w:pPr>
      <w:r>
        <w:t>de toegang tot Persoonsgegevens is beperkt tot uitsluitend die personen voor wie toegang noodzakelijk is in verband met de Verwerkingsdoeleinden;</w:t>
      </w:r>
    </w:p>
    <w:p w:rsidR="004A6A25" w:rsidRDefault="004A6A25" w:rsidP="004A6A25">
      <w:pPr>
        <w:pStyle w:val="Kop3"/>
        <w:numPr>
          <w:ilvl w:val="2"/>
          <w:numId w:val="6"/>
        </w:numPr>
        <w:tabs>
          <w:tab w:val="clear" w:pos="720"/>
          <w:tab w:val="num" w:pos="851"/>
        </w:tabs>
        <w:ind w:left="1418" w:hanging="425"/>
      </w:pPr>
      <w:r>
        <w:t>er worden regelmatig dreigingsanalyses of penetratietesten uitgevoerd op de systemen;</w:t>
      </w:r>
      <w:r w:rsidR="00076C75">
        <w:t xml:space="preserve"> en</w:t>
      </w:r>
    </w:p>
    <w:p w:rsidR="004A6A25" w:rsidRDefault="004A6A25" w:rsidP="004A6A25">
      <w:pPr>
        <w:pStyle w:val="Kop3"/>
        <w:numPr>
          <w:ilvl w:val="2"/>
          <w:numId w:val="6"/>
        </w:numPr>
        <w:tabs>
          <w:tab w:val="clear" w:pos="720"/>
          <w:tab w:val="num" w:pos="851"/>
        </w:tabs>
        <w:ind w:left="1418" w:hanging="425"/>
      </w:pPr>
      <w:r>
        <w:t xml:space="preserve">al het personeel is op de hoogte van hun verantwoordelijkheden met betrekking tot de verwerking van persoonsgegevens, waaronder maar niet beperkt tot de verplichting om een (mogelijk) Datalek </w:t>
      </w:r>
      <w:r w:rsidR="00825039">
        <w:t>zo snel mogelijk</w:t>
      </w:r>
      <w:r>
        <w:t xml:space="preserve"> aan </w:t>
      </w:r>
      <w:r w:rsidR="00076C75">
        <w:t>de directie of een daartoe aangewezen verantwoordelijke te melden.</w:t>
      </w:r>
    </w:p>
    <w:p w:rsidR="006212DA" w:rsidRDefault="006212DA" w:rsidP="006212DA">
      <w:pPr>
        <w:pStyle w:val="Kop1"/>
      </w:pPr>
      <w:bookmarkStart w:id="21" w:name="_Toc504984410"/>
      <w:r>
        <w:t xml:space="preserve">PIA en </w:t>
      </w:r>
      <w:r w:rsidR="00A534A6">
        <w:t>V</w:t>
      </w:r>
      <w:r>
        <w:t>erwerkingsregister</w:t>
      </w:r>
      <w:bookmarkEnd w:id="21"/>
    </w:p>
    <w:p w:rsidR="006212DA" w:rsidRDefault="00E51EEE" w:rsidP="006212DA">
      <w:pPr>
        <w:pStyle w:val="Kop2"/>
      </w:pPr>
      <w:r>
        <w:t>De Verwerker</w:t>
      </w:r>
      <w:r w:rsidR="006212DA">
        <w:t xml:space="preserve"> informee</w:t>
      </w:r>
      <w:r w:rsidR="00C24A96">
        <w:t xml:space="preserve">rt </w:t>
      </w:r>
      <w:r>
        <w:t>de Therapeut</w:t>
      </w:r>
      <w:r w:rsidR="006212DA">
        <w:t xml:space="preserve"> of en wanneer zij een PIA uitvoe</w:t>
      </w:r>
      <w:r w:rsidR="00C24A96">
        <w:t>rt</w:t>
      </w:r>
      <w:r w:rsidR="006212DA">
        <w:t xml:space="preserve"> </w:t>
      </w:r>
      <w:r w:rsidR="00C24A96">
        <w:t xml:space="preserve">en brengt </w:t>
      </w:r>
      <w:r>
        <w:t>de Therapeut</w:t>
      </w:r>
      <w:r w:rsidR="006212DA">
        <w:t xml:space="preserve"> onverwijld schriftelijk op de hoogte van de uitkomst daarvan.</w:t>
      </w:r>
      <w:r w:rsidR="005A0B7C">
        <w:t xml:space="preserve"> De Verwerker is verplicht op het eerste verzoek van de Therapeut een PIA uit te voeren.</w:t>
      </w:r>
    </w:p>
    <w:p w:rsidR="006212DA" w:rsidRDefault="00E51EEE" w:rsidP="006212DA">
      <w:pPr>
        <w:pStyle w:val="Kop2"/>
      </w:pPr>
      <w:r>
        <w:t>De Verwerker</w:t>
      </w:r>
      <w:r w:rsidR="00C24A96">
        <w:t xml:space="preserve"> </w:t>
      </w:r>
      <w:r w:rsidR="005A0B7C">
        <w:t xml:space="preserve">houdt </w:t>
      </w:r>
      <w:r w:rsidR="006212DA">
        <w:t xml:space="preserve">een </w:t>
      </w:r>
      <w:r w:rsidR="00A534A6">
        <w:t>V</w:t>
      </w:r>
      <w:r w:rsidR="006212DA">
        <w:t xml:space="preserve">erwerkingsregister </w:t>
      </w:r>
      <w:r w:rsidR="005A0B7C">
        <w:t>bij</w:t>
      </w:r>
      <w:r w:rsidR="00A534A6">
        <w:t xml:space="preserve"> en is verplicht </w:t>
      </w:r>
      <w:r>
        <w:t>de Therapeut</w:t>
      </w:r>
      <w:r w:rsidR="00A534A6">
        <w:t xml:space="preserve"> op het eerste verzoek inzage te verschaffen in dat </w:t>
      </w:r>
      <w:r w:rsidR="005A0B7C">
        <w:t>V</w:t>
      </w:r>
      <w:r w:rsidR="00A534A6">
        <w:t>erwerkingsregister.</w:t>
      </w:r>
    </w:p>
    <w:p w:rsidR="00076C75" w:rsidRDefault="00076C75" w:rsidP="00076C75">
      <w:pPr>
        <w:pStyle w:val="Kop1"/>
      </w:pPr>
      <w:bookmarkStart w:id="22" w:name="_Toc504984411"/>
      <w:r>
        <w:t>Datalekken</w:t>
      </w:r>
      <w:bookmarkEnd w:id="22"/>
    </w:p>
    <w:p w:rsidR="00076C75" w:rsidRDefault="00E51EEE" w:rsidP="00076C75">
      <w:pPr>
        <w:pStyle w:val="Kop2"/>
      </w:pPr>
      <w:r>
        <w:t>De Verwerker</w:t>
      </w:r>
      <w:r w:rsidR="00076C75">
        <w:t xml:space="preserve"> verplicht zich om zo spoedig mogelijk, doch uiterlijk binnen </w:t>
      </w:r>
      <w:r w:rsidR="00825039">
        <w:t>24</w:t>
      </w:r>
      <w:r w:rsidR="00076C75">
        <w:t xml:space="preserve"> uur, na het plaatsvinden of – indien dat niet</w:t>
      </w:r>
      <w:r w:rsidR="00FB4B28">
        <w:t xml:space="preserve"> langer mogelijk is – na de eerste ontdekking </w:t>
      </w:r>
      <w:r w:rsidR="00076C75">
        <w:t xml:space="preserve">van een (vermoedelijk) Datalek of ander beveiligingsincident </w:t>
      </w:r>
      <w:r>
        <w:t>de Therapeut</w:t>
      </w:r>
      <w:r w:rsidR="005D5D96">
        <w:t xml:space="preserve"> </w:t>
      </w:r>
      <w:r w:rsidR="00076C75">
        <w:t>daarvan in kennis te stellen</w:t>
      </w:r>
      <w:r w:rsidR="00FB4B28">
        <w:t xml:space="preserve">, </w:t>
      </w:r>
      <w:r w:rsidR="00076C75">
        <w:t xml:space="preserve">onverminderd de verplichting om </w:t>
      </w:r>
      <w:r w:rsidR="00FB4B28">
        <w:t>alle redelijkerwijs benodigde maatregelen te treffen om (verdere) onbevoegde kennisneming, wijziging, verstrekking of anderszins onrechtmatige verwerking te voorkomen of te beperken en een schending van de beveiligingsmaatregelen of de geheimhoudingsplicht of verder verlies van Persoonsgegevens te beëindigen en in de toekomst te voorkomen</w:t>
      </w:r>
      <w:r w:rsidR="00076C75">
        <w:t>.</w:t>
      </w:r>
    </w:p>
    <w:p w:rsidR="00076C75" w:rsidRDefault="00E51EEE" w:rsidP="00076C75">
      <w:pPr>
        <w:pStyle w:val="Kop2"/>
      </w:pPr>
      <w:r>
        <w:t>De Verwerker</w:t>
      </w:r>
      <w:r w:rsidR="005D5D96">
        <w:t xml:space="preserve"> </w:t>
      </w:r>
      <w:r w:rsidR="00076C75">
        <w:t xml:space="preserve">zal </w:t>
      </w:r>
      <w:r>
        <w:t>de Therapeut</w:t>
      </w:r>
      <w:r w:rsidR="00C24A96">
        <w:t xml:space="preserve"> op het eerste verzoek</w:t>
      </w:r>
      <w:r w:rsidR="00076C75">
        <w:t xml:space="preserve"> alle inlicht</w:t>
      </w:r>
      <w:r w:rsidR="00A76D4E">
        <w:t>ing</w:t>
      </w:r>
      <w:r w:rsidR="00076C75">
        <w:t xml:space="preserve">en verschaffen die </w:t>
      </w:r>
      <w:r>
        <w:t>de Therapeut</w:t>
      </w:r>
      <w:r w:rsidR="00C24A96">
        <w:t xml:space="preserve"> </w:t>
      </w:r>
      <w:r w:rsidR="00076C75">
        <w:t>noodzakelijk acht om het (vermoedelijke) Datalek of andere beveiligingsincident te kunnen beoordelen</w:t>
      </w:r>
      <w:r w:rsidR="00FB4B28">
        <w:t xml:space="preserve"> en zal meewerken aan het informeren</w:t>
      </w:r>
      <w:r w:rsidR="00517A19">
        <w:t xml:space="preserve"> door </w:t>
      </w:r>
      <w:r>
        <w:t>de Therapeut</w:t>
      </w:r>
      <w:r w:rsidR="00FB4B28">
        <w:t xml:space="preserve"> van de bevoegde autoriteit(en) en – indien van toepassing – de Betrokkene(n).</w:t>
      </w:r>
      <w:r w:rsidR="00B35B02">
        <w:t xml:space="preserve"> </w:t>
      </w:r>
      <w:r>
        <w:t xml:space="preserve">De Verwerker </w:t>
      </w:r>
      <w:r w:rsidR="00B35B02">
        <w:t xml:space="preserve">zal </w:t>
      </w:r>
      <w:r w:rsidR="00E25FCB">
        <w:t xml:space="preserve">niet </w:t>
      </w:r>
      <w:r w:rsidR="00B35B02">
        <w:t xml:space="preserve">zelfstandig bij de bevoegde autoriteit(en) of de Betrokkene(n) melding maken van een (vermoedelijk) Datalek, </w:t>
      </w:r>
      <w:r w:rsidR="00236D7E">
        <w:t xml:space="preserve">anders dan na voorafgaande schriftelijke toestemming van </w:t>
      </w:r>
      <w:r>
        <w:t>de Therapeut</w:t>
      </w:r>
      <w:r w:rsidR="00B35B02">
        <w:t>.</w:t>
      </w:r>
    </w:p>
    <w:p w:rsidR="00D659B1" w:rsidRDefault="00E51EEE" w:rsidP="00076C75">
      <w:pPr>
        <w:pStyle w:val="Kop2"/>
      </w:pPr>
      <w:r>
        <w:t>De Verwerker</w:t>
      </w:r>
      <w:r w:rsidR="00C24A96">
        <w:t xml:space="preserve"> </w:t>
      </w:r>
      <w:r w:rsidR="00D659B1">
        <w:t>beschik</w:t>
      </w:r>
      <w:r w:rsidR="00C24A96">
        <w:t>t</w:t>
      </w:r>
      <w:r w:rsidR="00D659B1">
        <w:t xml:space="preserve"> over een gedegen plan van aanpak</w:t>
      </w:r>
      <w:r w:rsidR="00FF5069">
        <w:t xml:space="preserve"> betreffende de omgang met en afhandeling van Datalekken en andere beveiligingsincidenten en houd</w:t>
      </w:r>
      <w:r w:rsidR="00C24A96">
        <w:t>t</w:t>
      </w:r>
      <w:r w:rsidR="00FF5069">
        <w:t xml:space="preserve"> een gedetailleerd logboek bij van alle (vermoedens van) beveiligingsincidenten en de maatregelen die naar aanleiding daarvan zijn genomen.</w:t>
      </w:r>
      <w:r w:rsidR="00C24A96">
        <w:t xml:space="preserve"> </w:t>
      </w:r>
      <w:r>
        <w:t>De Verwerker</w:t>
      </w:r>
      <w:r w:rsidR="00C24A96">
        <w:t xml:space="preserve"> is verplicht </w:t>
      </w:r>
      <w:r>
        <w:t>de Therapeut</w:t>
      </w:r>
      <w:r w:rsidR="00C24A96">
        <w:t xml:space="preserve"> op het eerste verzoek inzage te verschaffen in de in de voorgaande volzin bedoelde documentatie</w:t>
      </w:r>
      <w:r>
        <w:t xml:space="preserve"> en alle instructies van de Therapeut in dat verband zo snel en goed mogelijk op te volgen.</w:t>
      </w:r>
    </w:p>
    <w:p w:rsidR="00AF227F" w:rsidRDefault="00AF227F" w:rsidP="00AF227F">
      <w:pPr>
        <w:pStyle w:val="Kop1"/>
      </w:pPr>
      <w:bookmarkStart w:id="23" w:name="_Toc504984412"/>
      <w:r>
        <w:lastRenderedPageBreak/>
        <w:t>Rechten Betrokkenen</w:t>
      </w:r>
      <w:bookmarkEnd w:id="23"/>
    </w:p>
    <w:p w:rsidR="00AF227F" w:rsidRDefault="00E51EEE" w:rsidP="00AF227F">
      <w:pPr>
        <w:pStyle w:val="Kop2"/>
      </w:pPr>
      <w:r>
        <w:t>De Verwerker</w:t>
      </w:r>
      <w:r w:rsidR="00C24A96">
        <w:t xml:space="preserve"> verplicht</w:t>
      </w:r>
      <w:r w:rsidR="00AF227F">
        <w:t xml:space="preserve"> zich ertoe om </w:t>
      </w:r>
      <w:r>
        <w:t xml:space="preserve">de Therapeut op het eerste verzoek alle inlichtingen te verschaffen die nodig zijn voor de Therapeut om de </w:t>
      </w:r>
      <w:r w:rsidR="00AF227F">
        <w:t xml:space="preserve">Betrokkenen te informeren over de Verwerkingsdoeleinden en hen alle informatie te verstrekken waar zij op grond van de van tijd tot tijd geldende wet- en regelgeving </w:t>
      </w:r>
      <w:r w:rsidR="00C24A96">
        <w:t>recht op hebben</w:t>
      </w:r>
      <w:r w:rsidR="00AF227F">
        <w:t>.</w:t>
      </w:r>
    </w:p>
    <w:p w:rsidR="00DA52AC" w:rsidRDefault="00AF227F" w:rsidP="00DA52AC">
      <w:pPr>
        <w:pStyle w:val="Kop2"/>
      </w:pPr>
      <w:bookmarkStart w:id="24" w:name="_Ref504484185"/>
      <w:bookmarkStart w:id="25" w:name="_Ref504982732"/>
      <w:r>
        <w:t>Betrokkenen hebben</w:t>
      </w:r>
      <w:r w:rsidR="00DA52AC">
        <w:t xml:space="preserve"> recht op inzage en/of een kopie van de Persoonsgegevens die van hen verwerkt worden. Voorts hebben Betrokkenen het recht om bij </w:t>
      </w:r>
      <w:r w:rsidR="00E51EEE">
        <w:t>de Therapeut</w:t>
      </w:r>
      <w:r w:rsidR="00DA52AC">
        <w:t xml:space="preserve"> een verzoek in te dienen tot rectificatie, vernietiging, afscherming of overdracht van hun Persoonsgegevens.</w:t>
      </w:r>
      <w:bookmarkEnd w:id="24"/>
      <w:r w:rsidR="00C24A96">
        <w:t xml:space="preserve"> </w:t>
      </w:r>
      <w:r w:rsidR="00E51EEE">
        <w:t>De Verwerker zal de Therapeut op het eerste verzoek alle ondersteuning verlenen die noodzakelijk is voor de Therapeut om te kunnen voldoen aan v</w:t>
      </w:r>
      <w:r w:rsidR="00C24A96">
        <w:t>erzoeken als bedoeld in dit Artikel</w:t>
      </w:r>
      <w:bookmarkEnd w:id="25"/>
      <w:r w:rsidR="00C24A96">
        <w:t xml:space="preserve"> </w:t>
      </w:r>
      <w:r w:rsidR="00AA5350">
        <w:fldChar w:fldCharType="begin"/>
      </w:r>
      <w:r w:rsidR="00C24A96">
        <w:instrText xml:space="preserve"> REF _Ref504982732 \r \h </w:instrText>
      </w:r>
      <w:r w:rsidR="00AA5350">
        <w:fldChar w:fldCharType="separate"/>
      </w:r>
      <w:r w:rsidR="00C24A96">
        <w:t>7.2</w:t>
      </w:r>
      <w:r w:rsidR="00AA5350">
        <w:fldChar w:fldCharType="end"/>
      </w:r>
      <w:r w:rsidR="00C24A96">
        <w:t>.</w:t>
      </w:r>
    </w:p>
    <w:p w:rsidR="00EB0A85" w:rsidRDefault="00EB0A85" w:rsidP="00EB0A85">
      <w:pPr>
        <w:pStyle w:val="Kop1"/>
      </w:pPr>
      <w:bookmarkStart w:id="26" w:name="_Toc504984413"/>
      <w:r>
        <w:t>Inzet van derden</w:t>
      </w:r>
      <w:r w:rsidR="0035289F">
        <w:t xml:space="preserve"> door </w:t>
      </w:r>
      <w:bookmarkEnd w:id="26"/>
      <w:r w:rsidR="00E51EEE">
        <w:t>de Verwerker</w:t>
      </w:r>
    </w:p>
    <w:p w:rsidR="00EB0A85" w:rsidRDefault="00EB0A85" w:rsidP="00EB0A85">
      <w:pPr>
        <w:pStyle w:val="Kop2"/>
      </w:pPr>
      <w:r>
        <w:t xml:space="preserve">Het is </w:t>
      </w:r>
      <w:r w:rsidR="00E51EEE">
        <w:t>de Verwerker</w:t>
      </w:r>
      <w:r>
        <w:t xml:space="preserve"> niet toegestaan om zonder voorafgaande schriftelijke toestemming van </w:t>
      </w:r>
      <w:r w:rsidR="00E51EEE">
        <w:t>de Therapeut</w:t>
      </w:r>
      <w:r>
        <w:t xml:space="preserve"> aan derden toegang te verlenen tot de Persoonsgegevens. </w:t>
      </w:r>
      <w:r w:rsidR="00E51EEE">
        <w:t xml:space="preserve">De Therapeut </w:t>
      </w:r>
      <w:r>
        <w:t xml:space="preserve">zal deze toestemming niet op onredelijke gronden onthouden. </w:t>
      </w:r>
      <w:r w:rsidR="00E51EEE">
        <w:t>De Therapeut</w:t>
      </w:r>
      <w:r>
        <w:t xml:space="preserve"> is gerechtigd nadere voorwaarden te verbinden aan een eventuele toestemming</w:t>
      </w:r>
      <w:r w:rsidR="0035289F">
        <w:t>, die in ieder geval (maar niet uitsluitend) het volgende zullen inhouden:</w:t>
      </w:r>
    </w:p>
    <w:p w:rsidR="0035289F" w:rsidRDefault="00E51EEE" w:rsidP="0035289F">
      <w:pPr>
        <w:pStyle w:val="Kop3"/>
        <w:numPr>
          <w:ilvl w:val="2"/>
          <w:numId w:val="6"/>
        </w:numPr>
        <w:tabs>
          <w:tab w:val="clear" w:pos="720"/>
          <w:tab w:val="num" w:pos="851"/>
        </w:tabs>
        <w:ind w:left="1418" w:hanging="425"/>
      </w:pPr>
      <w:r>
        <w:t xml:space="preserve">De Verwerker </w:t>
      </w:r>
      <w:r w:rsidR="0035289F">
        <w:t xml:space="preserve">heeft een schriftelijke overeenkomst met de derde, waarin in ieder geval het volgende is opgenomen: (i) een verplichting dat de derde met betrekking tot de Verwerking van Persoonsgegevens dient te handelen in overeenstemming met alle bepalingen uit deze Verwerkersovereenkomst; (ii) een verplichting dat de derde alle aanwijzingen van </w:t>
      </w:r>
      <w:r w:rsidR="00B26AEE">
        <w:t>de Therapeut</w:t>
      </w:r>
      <w:r w:rsidR="0035289F">
        <w:t xml:space="preserve"> en </w:t>
      </w:r>
      <w:r w:rsidR="00B26AEE">
        <w:t>de Verwerker</w:t>
      </w:r>
      <w:r w:rsidR="0035289F">
        <w:t xml:space="preserve"> opvolgt met betrekking tot de Verwerking van Persoonsgegevens; (iii) een verplichting van de derde om de Persoonsgegevens uitsluitend in opdracht en volgens de instructies van </w:t>
      </w:r>
      <w:r w:rsidR="00B26AEE">
        <w:t>Verwerker</w:t>
      </w:r>
      <w:r w:rsidR="0035289F">
        <w:t xml:space="preserve"> te verwerken; (iv)  een verplichting van de derde om zelf geen sub-bewerkers in te schakelen voor de Verwerking van Persoonsgegevens, zonder voorafgaande schriftelijke toestemming van </w:t>
      </w:r>
      <w:r w:rsidR="00B26AEE">
        <w:t>de Therapeut</w:t>
      </w:r>
      <w:r w:rsidR="0035289F">
        <w:t xml:space="preserve">; en (v) een verplichting voor de derde om </w:t>
      </w:r>
      <w:r w:rsidR="00B26AEE">
        <w:t>de Therapeut en de Verwerker</w:t>
      </w:r>
      <w:r w:rsidR="0035289F">
        <w:t xml:space="preserve"> in staat te stellen hun verplichtingen in het geval van een (vermoedelijk) Datalek na te komen;</w:t>
      </w:r>
    </w:p>
    <w:p w:rsidR="0035289F" w:rsidRDefault="00B26AEE" w:rsidP="0035289F">
      <w:pPr>
        <w:pStyle w:val="Kop3"/>
        <w:numPr>
          <w:ilvl w:val="2"/>
          <w:numId w:val="6"/>
        </w:numPr>
        <w:tabs>
          <w:tab w:val="clear" w:pos="720"/>
          <w:tab w:val="num" w:pos="851"/>
        </w:tabs>
        <w:ind w:left="1418" w:hanging="425"/>
      </w:pPr>
      <w:r>
        <w:t>De Verwerker</w:t>
      </w:r>
      <w:r w:rsidR="0035289F">
        <w:t xml:space="preserve"> zal de derde pas toegang verlenen tot de Persoonsgegevens na de toestemming van </w:t>
      </w:r>
      <w:r>
        <w:t>de Therapeut</w:t>
      </w:r>
      <w:r w:rsidR="0035289F">
        <w:t>; en</w:t>
      </w:r>
    </w:p>
    <w:p w:rsidR="0035289F" w:rsidRDefault="00B26AEE" w:rsidP="0035289F">
      <w:pPr>
        <w:pStyle w:val="Kop3"/>
        <w:numPr>
          <w:ilvl w:val="2"/>
          <w:numId w:val="6"/>
        </w:numPr>
        <w:tabs>
          <w:tab w:val="clear" w:pos="720"/>
          <w:tab w:val="num" w:pos="851"/>
        </w:tabs>
        <w:ind w:left="1418" w:hanging="425"/>
      </w:pPr>
      <w:r>
        <w:t>De Therapeut</w:t>
      </w:r>
      <w:r w:rsidR="0035289F">
        <w:t xml:space="preserve"> is gerechtigd om de gemaakte afspraken tussen </w:t>
      </w:r>
      <w:r>
        <w:t>de Verwerker</w:t>
      </w:r>
      <w:r w:rsidR="0035289F">
        <w:t xml:space="preserve"> en de derde op te vragen.</w:t>
      </w:r>
    </w:p>
    <w:p w:rsidR="0035289F" w:rsidRDefault="0035289F" w:rsidP="0035289F">
      <w:pPr>
        <w:pStyle w:val="Kop2"/>
        <w:numPr>
          <w:ilvl w:val="0"/>
          <w:numId w:val="0"/>
        </w:numPr>
        <w:ind w:left="794"/>
      </w:pPr>
      <w:r>
        <w:t xml:space="preserve">De eventuele door </w:t>
      </w:r>
      <w:r w:rsidR="00B26AEE">
        <w:t>de Therapeut</w:t>
      </w:r>
      <w:r>
        <w:t xml:space="preserve"> te verlenen toestemming aan </w:t>
      </w:r>
      <w:r w:rsidR="00B26AEE">
        <w:t>de Verwerker</w:t>
      </w:r>
      <w:r>
        <w:t xml:space="preserve"> laat onverlet de verantwoordelijkheid en aansprakelijkheid van </w:t>
      </w:r>
      <w:r w:rsidR="00B26AEE">
        <w:t>de Verwerker</w:t>
      </w:r>
      <w:r>
        <w:t xml:space="preserve"> voor de nakoming van haar verplichtingen uit deze Verwerkersovereenkomst.</w:t>
      </w:r>
    </w:p>
    <w:p w:rsidR="00183580" w:rsidRDefault="00183580" w:rsidP="00183580">
      <w:pPr>
        <w:pStyle w:val="Kop1"/>
      </w:pPr>
      <w:r>
        <w:t>Aansprakelijkheid en vrijwaring</w:t>
      </w:r>
    </w:p>
    <w:p w:rsidR="00183580" w:rsidRDefault="00183580" w:rsidP="00183580">
      <w:pPr>
        <w:pStyle w:val="Kop2"/>
      </w:pPr>
      <w:r>
        <w:t xml:space="preserve">De Verwerker is volledig aansprakelijk jegens de Therapeut voor enige schade die voortvloeit uit of betrekking heeft op </w:t>
      </w:r>
      <w:r w:rsidR="00B974E4">
        <w:t xml:space="preserve">de uitvoering door </w:t>
      </w:r>
      <w:r w:rsidR="001D52D8">
        <w:t xml:space="preserve">de Verwerker </w:t>
      </w:r>
      <w:r w:rsidR="00B974E4">
        <w:t>van</w:t>
      </w:r>
      <w:r w:rsidR="001D52D8">
        <w:t xml:space="preserve"> deze</w:t>
      </w:r>
      <w:r>
        <w:t xml:space="preserve"> Verwerkersovereenkomst.</w:t>
      </w:r>
    </w:p>
    <w:p w:rsidR="00183580" w:rsidRDefault="00183580" w:rsidP="00183580">
      <w:pPr>
        <w:pStyle w:val="Kop2"/>
      </w:pPr>
      <w:r>
        <w:lastRenderedPageBreak/>
        <w:t>De Verwerker vrijwaart de Therapeut met betrekking tot alle vorderingen van derden die op enigerlei wijze betrekking hebben op de uitvoering door de Verwerker van deze Verwerkersovereenkomst. De Therapeut zal de Verwerker in een voorkomend geval onverwijld in kennis stellen van vorderingen van derden waartegen de Verwerker verplicht is de Therapeut te vrijwaren.</w:t>
      </w:r>
    </w:p>
    <w:p w:rsidR="00825039" w:rsidRDefault="00825039" w:rsidP="00825039">
      <w:pPr>
        <w:pStyle w:val="Kop1"/>
      </w:pPr>
      <w:r>
        <w:t>Boete</w:t>
      </w:r>
    </w:p>
    <w:p w:rsidR="00825039" w:rsidRDefault="00825039" w:rsidP="00825039">
      <w:pPr>
        <w:pStyle w:val="Kop2"/>
      </w:pPr>
      <w:r>
        <w:t>Indien de Verwerker een of meerdere van de verplichtingen ingevolge deze Verwerkersovereenkomst schendt, dan is zij gehouden tot betaling aan de Therapeut, zonder dat een ingebrekestelling is vereist, van een onmiddellijk opeisbare boete van €10.000,-- per schending, te vermeerderen met een boete van €</w:t>
      </w:r>
      <w:r w:rsidR="008029F7">
        <w:t xml:space="preserve"> </w:t>
      </w:r>
      <w:r>
        <w:t>500,-- voor iedere dag dat de schending voortduurt, onverminderd het recht van de Therapeut om volledige schadevergoeding te vorderen en onverminderd de overige rechten die op grond van de wet aan de Therapeut toekomen. De boete wordt verbeurd vanaf de eerste dag die volgt op de dag waarop de schending zich voordeed, tot en met de dag waarop de schending eindigt.</w:t>
      </w:r>
    </w:p>
    <w:p w:rsidR="00FF5069" w:rsidRDefault="00FF5069" w:rsidP="00FF5069">
      <w:pPr>
        <w:pStyle w:val="Kop1"/>
      </w:pPr>
      <w:bookmarkStart w:id="27" w:name="_Toc504984414"/>
      <w:r>
        <w:t>Duur en beëindiging</w:t>
      </w:r>
      <w:bookmarkEnd w:id="27"/>
    </w:p>
    <w:p w:rsidR="00FF5069" w:rsidRDefault="00FF5069" w:rsidP="00FF5069">
      <w:pPr>
        <w:pStyle w:val="Kop2"/>
      </w:pPr>
      <w:r>
        <w:t xml:space="preserve">Deze Verwerkersovereenkomst is onlosmakelijk verbonden met de </w:t>
      </w:r>
      <w:r w:rsidR="00B26AEE">
        <w:t>Overeenkomst</w:t>
      </w:r>
      <w:r>
        <w:t xml:space="preserve">, zodat de duur van deze Verwerkersovereenkomst gelijk is aan die van de </w:t>
      </w:r>
      <w:r w:rsidR="00B26AEE">
        <w:t>Overeenkomst</w:t>
      </w:r>
      <w:r>
        <w:t xml:space="preserve"> (inclusief eventuele verlengingen) en deze Verwerkersovereenkomst niet afzonderlijk van de </w:t>
      </w:r>
      <w:r w:rsidR="00B26AEE">
        <w:t>O</w:t>
      </w:r>
      <w:r>
        <w:t>vereenkomst kan worden beëindigd.</w:t>
      </w:r>
    </w:p>
    <w:p w:rsidR="00C75F1A" w:rsidRDefault="00C75F1A" w:rsidP="00FF5069">
      <w:pPr>
        <w:pStyle w:val="Kop2"/>
      </w:pPr>
      <w:r>
        <w:t xml:space="preserve">Bij beëindiging van de </w:t>
      </w:r>
      <w:r w:rsidR="00B26AEE">
        <w:t>Overeenkomst</w:t>
      </w:r>
      <w:r>
        <w:t xml:space="preserve"> om welke reden dan ook, dan</w:t>
      </w:r>
      <w:r w:rsidR="00825039">
        <w:t xml:space="preserve"> </w:t>
      </w:r>
      <w:r>
        <w:t xml:space="preserve">wel op eerste verzoek van </w:t>
      </w:r>
      <w:r w:rsidR="00B26AEE">
        <w:t>de Therapeut</w:t>
      </w:r>
      <w:r>
        <w:t xml:space="preserve"> gedurende de looptijd van de </w:t>
      </w:r>
      <w:r w:rsidR="00B26AEE">
        <w:t>O</w:t>
      </w:r>
      <w:r>
        <w:t xml:space="preserve">vereenkomst, zal </w:t>
      </w:r>
      <w:r w:rsidR="00B26AEE">
        <w:t>de Verwerker</w:t>
      </w:r>
      <w:r>
        <w:t xml:space="preserve"> ervoor zorgdragen dat – tegen een beperkte vergoeding die de door </w:t>
      </w:r>
      <w:r w:rsidR="00B26AEE">
        <w:t>de Verwerker</w:t>
      </w:r>
      <w:r>
        <w:t xml:space="preserve"> hiervoor redelijkerwijs en aantoonbaar gemaakte kosten niet overschrijdt – naar de keuze van </w:t>
      </w:r>
      <w:r w:rsidR="00B26AEE">
        <w:t>de Therapeut</w:t>
      </w:r>
      <w:r>
        <w:t xml:space="preserve"> op voor </w:t>
      </w:r>
      <w:r w:rsidR="00B26AEE">
        <w:t>de Therapeut</w:t>
      </w:r>
      <w:r>
        <w:t xml:space="preserve"> op eenvoudige en bruikbare wijze alle of een door </w:t>
      </w:r>
      <w:r w:rsidR="00B26AEE">
        <w:t>de Therapeut</w:t>
      </w:r>
      <w:r>
        <w:t xml:space="preserve"> te bepalen gedeelte van de in het kader van de Verwerkingsdoeleinden en/of de </w:t>
      </w:r>
      <w:r w:rsidR="00B26AEE">
        <w:t>O</w:t>
      </w:r>
      <w:r>
        <w:t xml:space="preserve">vereenkomst aan </w:t>
      </w:r>
      <w:r w:rsidR="00B26AEE">
        <w:t>de Verwerker</w:t>
      </w:r>
      <w:r>
        <w:t xml:space="preserve"> ter beschikking gestelde Persoonsgegevens worden vernietigd of aan </w:t>
      </w:r>
      <w:r w:rsidR="00B26AEE">
        <w:t>de Therapeut</w:t>
      </w:r>
      <w:r>
        <w:t xml:space="preserve"> of een opvolgend</w:t>
      </w:r>
      <w:r w:rsidR="00B26AEE">
        <w:t>e</w:t>
      </w:r>
      <w:r>
        <w:t xml:space="preserve"> </w:t>
      </w:r>
      <w:r w:rsidR="00B26AEE">
        <w:t>leverancier</w:t>
      </w:r>
      <w:r>
        <w:t xml:space="preserve"> ter beschikking worden gesteld. In geval van ter beschikking stellen van de Persoonsgegevens aan </w:t>
      </w:r>
      <w:r w:rsidR="00B26AEE">
        <w:t>de Therapeut</w:t>
      </w:r>
      <w:r>
        <w:t xml:space="preserve"> of een opvolgend </w:t>
      </w:r>
      <w:r w:rsidR="00B26AEE">
        <w:t>leverancier</w:t>
      </w:r>
      <w:r>
        <w:t xml:space="preserve"> als bedoeld in de voorgaande volzin, zal </w:t>
      </w:r>
      <w:r w:rsidR="00B26AEE">
        <w:t>de Verwerker</w:t>
      </w:r>
      <w:r>
        <w:t xml:space="preserve"> te allen tijde de dataportabiliteit waarborgen op zodanige wijze dat er geen sprake is van verlies van functionaliteit of (gedeelten van) gegevens.</w:t>
      </w:r>
    </w:p>
    <w:p w:rsidR="00C75F1A" w:rsidRDefault="00C75F1A" w:rsidP="00FF5069">
      <w:pPr>
        <w:pStyle w:val="Kop2"/>
      </w:pPr>
      <w:r>
        <w:t xml:space="preserve">Verplichtingen die naar hun aard en inhoud bestemd zijn om ook na beëindiging van deze Verwerkersovereenkomst voort te duren, blijven onverminderd van kracht. </w:t>
      </w:r>
    </w:p>
    <w:p w:rsidR="00281E20" w:rsidRDefault="00B26AEE" w:rsidP="00281E20">
      <w:pPr>
        <w:pStyle w:val="Kop1"/>
      </w:pPr>
      <w:r>
        <w:t>Overige</w:t>
      </w:r>
    </w:p>
    <w:p w:rsidR="00183580" w:rsidRDefault="00183580" w:rsidP="00183580">
      <w:pPr>
        <w:pStyle w:val="Subkopje"/>
      </w:pPr>
      <w:bookmarkStart w:id="28" w:name="_Ref505786168"/>
      <w:r>
        <w:t>Overdracht</w:t>
      </w:r>
    </w:p>
    <w:p w:rsidR="00281E20" w:rsidRDefault="00ED2F4A" w:rsidP="00281E20">
      <w:pPr>
        <w:pStyle w:val="Kop2"/>
      </w:pPr>
      <w:bookmarkStart w:id="29" w:name="_Ref505787100"/>
      <w:r>
        <w:t xml:space="preserve">Het is de Verwerker niet toegestaan deze Verwerkersovereenkomst over te dragen bij wijze van contractsoverneming zonder voorafgaande schriftelijke toestemming van de Therapeut. Overdracht in strijd met dit Artikel </w:t>
      </w:r>
      <w:r w:rsidR="00AA5350">
        <w:fldChar w:fldCharType="begin"/>
      </w:r>
      <w:r w:rsidR="00825039">
        <w:instrText xml:space="preserve"> REF _Ref505787100 \r \h </w:instrText>
      </w:r>
      <w:r w:rsidR="00AA5350">
        <w:fldChar w:fldCharType="separate"/>
      </w:r>
      <w:r w:rsidR="00825039">
        <w:t>12.1</w:t>
      </w:r>
      <w:r w:rsidR="00AA5350">
        <w:fldChar w:fldCharType="end"/>
      </w:r>
      <w:r>
        <w:t xml:space="preserve"> is nietig</w:t>
      </w:r>
      <w:r w:rsidR="00A91737">
        <w:t>.</w:t>
      </w:r>
      <w:bookmarkEnd w:id="28"/>
      <w:bookmarkEnd w:id="29"/>
    </w:p>
    <w:p w:rsidR="00183580" w:rsidRDefault="00183580" w:rsidP="00183580">
      <w:pPr>
        <w:pStyle w:val="Subkopje"/>
      </w:pPr>
      <w:r>
        <w:t>Goede trouw</w:t>
      </w:r>
    </w:p>
    <w:p w:rsidR="00183580" w:rsidRDefault="00183580" w:rsidP="00183580">
      <w:pPr>
        <w:pStyle w:val="Kop2"/>
        <w:numPr>
          <w:ilvl w:val="1"/>
          <w:numId w:val="6"/>
        </w:numPr>
      </w:pPr>
      <w:r w:rsidRPr="006A23BD">
        <w:t xml:space="preserve">Indien zich enige aangelegenheid voordoet waarin deze </w:t>
      </w:r>
      <w:r>
        <w:t>Verwerkersovereenkomst</w:t>
      </w:r>
      <w:r w:rsidRPr="006A23BD">
        <w:t xml:space="preserve"> niet uitdrukkelijk dan wel impliciet voorziet, verklaren Partijen dat die aangelegenheid te goeder </w:t>
      </w:r>
      <w:r w:rsidRPr="006A23BD">
        <w:lastRenderedPageBreak/>
        <w:t>trouw zal worden afge</w:t>
      </w:r>
      <w:r>
        <w:t>handeld</w:t>
      </w:r>
      <w:r w:rsidRPr="006A23BD">
        <w:t xml:space="preserve"> en opgelost met inachtneming van de r</w:t>
      </w:r>
      <w:r>
        <w:t>edelijke belangen van Partijen.</w:t>
      </w:r>
    </w:p>
    <w:p w:rsidR="00183580" w:rsidRPr="002F529A" w:rsidRDefault="00183580" w:rsidP="00183580">
      <w:pPr>
        <w:pStyle w:val="Subkopje"/>
      </w:pPr>
      <w:r>
        <w:t>Ongeldigheid</w:t>
      </w:r>
    </w:p>
    <w:p w:rsidR="00183580" w:rsidRPr="00B33525" w:rsidRDefault="00183580" w:rsidP="00183580">
      <w:pPr>
        <w:pStyle w:val="Kop2"/>
        <w:numPr>
          <w:ilvl w:val="1"/>
          <w:numId w:val="6"/>
        </w:numPr>
      </w:pPr>
      <w:bookmarkStart w:id="30" w:name="_Toc478048740"/>
      <w:r w:rsidRPr="00D35E8D">
        <w:t xml:space="preserve">Indien enig deel, enige voorwaarde of enige bepaling van deze </w:t>
      </w:r>
      <w:r>
        <w:t>Verwerkersovereenkomst</w:t>
      </w:r>
      <w:r w:rsidRPr="00D35E8D">
        <w:t xml:space="preserve"> ongeldig, nietig of niet afdwingbaar wordt geoordeeld, blijven alle overige bepalingen en voorwaarden van deze </w:t>
      </w:r>
      <w:r>
        <w:t>Verwerkersovereenkomst</w:t>
      </w:r>
      <w:r w:rsidRPr="00D35E8D">
        <w:t xml:space="preserve"> onverkort van kracht en zullen deze daardoor op geen enkele wijze ongeldig worden of daardoor worden aangetast. Partijen zullen de ongeldige, nietige of niet-afdwingbare bepaling vervangen door een geldige en afdwingbare bepaling die zo veel mogelijk de in de oorspronkelijke bepaling vervatte bedoeling van Partijen weergeeft.</w:t>
      </w:r>
      <w:bookmarkEnd w:id="30"/>
    </w:p>
    <w:p w:rsidR="00183580" w:rsidRPr="002F529A" w:rsidRDefault="00183580" w:rsidP="00183580">
      <w:pPr>
        <w:pStyle w:val="Subkopje"/>
      </w:pPr>
      <w:r>
        <w:t>Toepasselijk recht en geschillen</w:t>
      </w:r>
    </w:p>
    <w:p w:rsidR="00183580" w:rsidRPr="00CC62E0" w:rsidRDefault="00183580" w:rsidP="00183580">
      <w:pPr>
        <w:pStyle w:val="Kop2"/>
        <w:numPr>
          <w:ilvl w:val="1"/>
          <w:numId w:val="6"/>
        </w:numPr>
      </w:pPr>
      <w:bookmarkStart w:id="31" w:name="_Ref476582075"/>
      <w:bookmarkStart w:id="32" w:name="_Toc478048743"/>
      <w:r>
        <w:t>Op deze Verwerkersovereenkomst is uitsluitend Nederlands recht van toepassing.</w:t>
      </w:r>
      <w:bookmarkEnd w:id="31"/>
      <w:bookmarkEnd w:id="32"/>
    </w:p>
    <w:p w:rsidR="00183580" w:rsidRDefault="00183580" w:rsidP="00183580">
      <w:pPr>
        <w:pStyle w:val="Kop2"/>
        <w:numPr>
          <w:ilvl w:val="1"/>
          <w:numId w:val="6"/>
        </w:numPr>
      </w:pPr>
      <w:bookmarkStart w:id="33" w:name="_Ref476582089"/>
      <w:bookmarkStart w:id="34" w:name="_Toc478048744"/>
      <w:r>
        <w:t xml:space="preserve">Elk geschil voortvloeiende uit of verband houdende met deze Verwerkersovereenkomst zal in eerste instantie of in kort geding worden voorgelegd aan de bevoegde rechtbank in </w:t>
      </w:r>
      <w:r w:rsidRPr="00183580">
        <w:rPr>
          <w:highlight w:val="yellow"/>
        </w:rPr>
        <w:t>[</w:t>
      </w:r>
      <w:r w:rsidRPr="00183580">
        <w:rPr>
          <w:highlight w:val="yellow"/>
        </w:rPr>
        <w:sym w:font="Wingdings" w:char="F06C"/>
      </w:r>
      <w:r w:rsidRPr="00183580">
        <w:rPr>
          <w:highlight w:val="yellow"/>
        </w:rPr>
        <w:t>plaats],</w:t>
      </w:r>
      <w:r>
        <w:t xml:space="preserve"> Nederland.</w:t>
      </w:r>
      <w:bookmarkEnd w:id="33"/>
      <w:bookmarkEnd w:id="34"/>
    </w:p>
    <w:p w:rsidR="002C5E69" w:rsidRDefault="002C5E69" w:rsidP="002C5E69">
      <w:pPr>
        <w:jc w:val="center"/>
        <w:rPr>
          <w:i/>
        </w:rPr>
      </w:pPr>
      <w:r w:rsidRPr="002C5E69">
        <w:rPr>
          <w:i/>
          <w:szCs w:val="28"/>
        </w:rPr>
        <w:t>-</w:t>
      </w:r>
      <w:r w:rsidRPr="002C5E69">
        <w:rPr>
          <w:i/>
        </w:rPr>
        <w:t xml:space="preserve"> Handtekeningenpagina volgt -</w:t>
      </w:r>
    </w:p>
    <w:p w:rsidR="00183580" w:rsidRDefault="00183580">
      <w:pPr>
        <w:spacing w:after="200" w:line="276" w:lineRule="auto"/>
      </w:pPr>
      <w:r>
        <w:br w:type="page"/>
      </w:r>
    </w:p>
    <w:p w:rsidR="00C75F1A" w:rsidRPr="00695629" w:rsidRDefault="00C75F1A" w:rsidP="00C75F1A">
      <w:pPr>
        <w:spacing w:after="200" w:line="276" w:lineRule="auto"/>
      </w:pPr>
      <w:r w:rsidRPr="00695629">
        <w:t xml:space="preserve">Ondertekend in tweevoud op </w:t>
      </w:r>
      <w:r w:rsidRPr="002A3216">
        <w:rPr>
          <w:highlight w:val="yellow"/>
        </w:rPr>
        <w:t>[</w:t>
      </w:r>
      <w:r w:rsidRPr="002A3216">
        <w:rPr>
          <w:highlight w:val="yellow"/>
        </w:rPr>
        <w:sym w:font="Wingdings" w:char="F06C"/>
      </w:r>
      <w:r w:rsidRPr="002A3216">
        <w:rPr>
          <w:highlight w:val="yellow"/>
        </w:rPr>
        <w:t>datum]</w:t>
      </w:r>
      <w:r w:rsidRPr="00695629">
        <w:t xml:space="preserve"> te </w:t>
      </w:r>
      <w:r w:rsidRPr="002A3216">
        <w:rPr>
          <w:highlight w:val="yellow"/>
        </w:rPr>
        <w:t>[</w:t>
      </w:r>
      <w:r w:rsidRPr="002A3216">
        <w:rPr>
          <w:highlight w:val="yellow"/>
        </w:rPr>
        <w:sym w:font="Wingdings" w:char="F06C"/>
      </w:r>
      <w:r w:rsidRPr="002A3216">
        <w:rPr>
          <w:highlight w:val="yellow"/>
        </w:rPr>
        <w:t>plaats]</w:t>
      </w:r>
      <w:r w:rsidRPr="00695629">
        <w:t>, door:</w:t>
      </w:r>
    </w:p>
    <w:tbl>
      <w:tblPr>
        <w:tblW w:w="0" w:type="auto"/>
        <w:tblLook w:val="04A0" w:firstRow="1" w:lastRow="0" w:firstColumn="1" w:lastColumn="0" w:noHBand="0" w:noVBand="1"/>
      </w:tblPr>
      <w:tblGrid>
        <w:gridCol w:w="6771"/>
      </w:tblGrid>
      <w:tr w:rsidR="00C75F1A" w:rsidRPr="001D1DBA" w:rsidTr="001D1DBA">
        <w:trPr>
          <w:trHeight w:val="2445"/>
        </w:trPr>
        <w:tc>
          <w:tcPr>
            <w:tcW w:w="6771" w:type="dxa"/>
          </w:tcPr>
          <w:p w:rsidR="00B26AEE" w:rsidRPr="001D1DBA" w:rsidRDefault="00B26AEE" w:rsidP="001D1DBA">
            <w:pPr>
              <w:jc w:val="both"/>
              <w:rPr>
                <w:rFonts w:cs="Times New Roman"/>
                <w:b/>
                <w:caps/>
                <w:lang w:bidi="ar-SA"/>
              </w:rPr>
            </w:pPr>
            <w:r w:rsidRPr="001D1DBA">
              <w:rPr>
                <w:rFonts w:cs="Times New Roman"/>
                <w:b/>
                <w:caps/>
                <w:highlight w:val="yellow"/>
                <w:lang w:bidi="ar-SA"/>
              </w:rPr>
              <w:t>[</w:t>
            </w:r>
            <w:r w:rsidRPr="001D1DBA">
              <w:rPr>
                <w:rFonts w:cs="Times New Roman"/>
                <w:b/>
                <w:caps/>
                <w:highlight w:val="yellow"/>
                <w:lang w:bidi="ar-SA"/>
              </w:rPr>
              <w:sym w:font="Wingdings" w:char="F06C"/>
            </w:r>
            <w:r w:rsidR="005A0B7C" w:rsidRPr="001D1DBA">
              <w:rPr>
                <w:rFonts w:cs="Times New Roman"/>
                <w:b/>
                <w:caps/>
                <w:highlight w:val="yellow"/>
                <w:lang w:bidi="ar-SA"/>
              </w:rPr>
              <w:t>naam praktijk therapeut</w:t>
            </w:r>
            <w:r w:rsidRPr="001D1DBA">
              <w:rPr>
                <w:rFonts w:cs="Times New Roman"/>
                <w:b/>
                <w:caps/>
                <w:highlight w:val="yellow"/>
                <w:lang w:bidi="ar-SA"/>
              </w:rPr>
              <w:t>]</w:t>
            </w:r>
          </w:p>
          <w:p w:rsidR="00C75F1A" w:rsidRPr="001D1DBA" w:rsidRDefault="00C75F1A" w:rsidP="001D1DBA">
            <w:pPr>
              <w:pBdr>
                <w:bottom w:val="single" w:sz="6" w:space="1" w:color="auto"/>
              </w:pBdr>
              <w:rPr>
                <w:rFonts w:cs="Times New Roman"/>
                <w:lang w:bidi="ar-SA"/>
              </w:rPr>
            </w:pPr>
          </w:p>
          <w:p w:rsidR="00C75F1A" w:rsidRPr="001D1DBA" w:rsidRDefault="00C75F1A" w:rsidP="001D1DBA">
            <w:pPr>
              <w:pBdr>
                <w:bottom w:val="single" w:sz="6" w:space="1" w:color="auto"/>
              </w:pBdr>
              <w:rPr>
                <w:rFonts w:cs="Times New Roman"/>
                <w:lang w:bidi="ar-SA"/>
              </w:rPr>
            </w:pPr>
          </w:p>
          <w:p w:rsidR="00C75F1A" w:rsidRPr="001D1DBA" w:rsidRDefault="00C75F1A" w:rsidP="00C75F1A">
            <w:pPr>
              <w:rPr>
                <w:rFonts w:cs="Times New Roman"/>
                <w:lang w:bidi="ar-SA"/>
              </w:rPr>
            </w:pPr>
            <w:r w:rsidRPr="001D1DBA">
              <w:rPr>
                <w:rFonts w:cs="Times New Roman"/>
                <w:lang w:bidi="ar-SA"/>
              </w:rPr>
              <w:t xml:space="preserve">Naam: </w:t>
            </w:r>
            <w:r w:rsidR="005A0B7C" w:rsidRPr="001D1DBA">
              <w:rPr>
                <w:rFonts w:cs="Times New Roman"/>
                <w:highlight w:val="yellow"/>
                <w:lang w:bidi="ar-SA"/>
              </w:rPr>
              <w:t>[</w:t>
            </w:r>
            <w:r w:rsidR="005A0B7C" w:rsidRPr="001D1DBA">
              <w:rPr>
                <w:rFonts w:cs="Times New Roman"/>
                <w:highlight w:val="yellow"/>
                <w:lang w:bidi="ar-SA"/>
              </w:rPr>
              <w:sym w:font="Wingdings" w:char="F06C"/>
            </w:r>
            <w:r w:rsidR="005A0B7C" w:rsidRPr="001D1DBA">
              <w:rPr>
                <w:rFonts w:cs="Times New Roman"/>
                <w:highlight w:val="yellow"/>
                <w:lang w:bidi="ar-SA"/>
              </w:rPr>
              <w:t>]</w:t>
            </w:r>
          </w:p>
          <w:p w:rsidR="00C75F1A" w:rsidRPr="001D1DBA" w:rsidRDefault="00C75F1A" w:rsidP="00C75F1A">
            <w:pPr>
              <w:rPr>
                <w:rFonts w:cs="Times New Roman"/>
                <w:lang w:bidi="ar-SA"/>
              </w:rPr>
            </w:pPr>
            <w:r w:rsidRPr="001D1DBA">
              <w:rPr>
                <w:rFonts w:cs="Times New Roman"/>
                <w:lang w:bidi="ar-SA"/>
              </w:rPr>
              <w:t xml:space="preserve">Titel: </w:t>
            </w:r>
            <w:r w:rsidR="005A0B7C" w:rsidRPr="001D1DBA">
              <w:rPr>
                <w:rFonts w:cs="Times New Roman"/>
                <w:highlight w:val="yellow"/>
                <w:lang w:bidi="ar-SA"/>
              </w:rPr>
              <w:t>[</w:t>
            </w:r>
            <w:r w:rsidR="005A0B7C" w:rsidRPr="001D1DBA">
              <w:rPr>
                <w:rFonts w:cs="Times New Roman"/>
                <w:highlight w:val="yellow"/>
                <w:lang w:bidi="ar-SA"/>
              </w:rPr>
              <w:sym w:font="Wingdings" w:char="F06C"/>
            </w:r>
            <w:r w:rsidR="005A0B7C" w:rsidRPr="001D1DBA">
              <w:rPr>
                <w:rFonts w:cs="Times New Roman"/>
                <w:highlight w:val="yellow"/>
                <w:lang w:bidi="ar-SA"/>
              </w:rPr>
              <w:t>]</w:t>
            </w:r>
          </w:p>
        </w:tc>
      </w:tr>
      <w:tr w:rsidR="00C75F1A" w:rsidRPr="001D1DBA" w:rsidTr="001D1DBA">
        <w:trPr>
          <w:trHeight w:val="2445"/>
        </w:trPr>
        <w:tc>
          <w:tcPr>
            <w:tcW w:w="6771" w:type="dxa"/>
          </w:tcPr>
          <w:p w:rsidR="00C75F1A" w:rsidRPr="001D1DBA" w:rsidRDefault="00C75F1A" w:rsidP="001D1DBA">
            <w:pPr>
              <w:jc w:val="both"/>
              <w:rPr>
                <w:rFonts w:cs="Times New Roman"/>
                <w:b/>
                <w:caps/>
                <w:lang w:bidi="ar-SA"/>
              </w:rPr>
            </w:pPr>
          </w:p>
          <w:p w:rsidR="00C75F1A" w:rsidRPr="001D1DBA" w:rsidRDefault="00C75F1A" w:rsidP="001D1DBA">
            <w:pPr>
              <w:jc w:val="both"/>
              <w:rPr>
                <w:rFonts w:cs="Times New Roman"/>
                <w:b/>
                <w:caps/>
                <w:lang w:bidi="ar-SA"/>
              </w:rPr>
            </w:pPr>
            <w:r w:rsidRPr="001D1DBA">
              <w:rPr>
                <w:rFonts w:cs="Times New Roman"/>
                <w:b/>
                <w:caps/>
                <w:highlight w:val="yellow"/>
                <w:lang w:bidi="ar-SA"/>
              </w:rPr>
              <w:t>[</w:t>
            </w:r>
            <w:r w:rsidRPr="001D1DBA">
              <w:rPr>
                <w:rFonts w:cs="Times New Roman"/>
                <w:b/>
                <w:caps/>
                <w:highlight w:val="yellow"/>
                <w:lang w:bidi="ar-SA"/>
              </w:rPr>
              <w:sym w:font="Wingdings" w:char="F06C"/>
            </w:r>
            <w:r w:rsidR="005A0B7C" w:rsidRPr="001D1DBA">
              <w:rPr>
                <w:rFonts w:cs="Times New Roman"/>
                <w:b/>
                <w:caps/>
                <w:highlight w:val="yellow"/>
                <w:lang w:bidi="ar-SA"/>
              </w:rPr>
              <w:t>naam bedrijf leverancier</w:t>
            </w:r>
            <w:r w:rsidRPr="001D1DBA">
              <w:rPr>
                <w:rFonts w:cs="Times New Roman"/>
                <w:b/>
                <w:caps/>
                <w:highlight w:val="yellow"/>
                <w:lang w:bidi="ar-SA"/>
              </w:rPr>
              <w:t>]</w:t>
            </w:r>
          </w:p>
          <w:p w:rsidR="00C75F1A" w:rsidRPr="001D1DBA" w:rsidRDefault="00C75F1A" w:rsidP="001D1DBA">
            <w:pPr>
              <w:pBdr>
                <w:bottom w:val="single" w:sz="6" w:space="1" w:color="auto"/>
              </w:pBdr>
              <w:rPr>
                <w:rFonts w:cs="Times New Roman"/>
                <w:lang w:bidi="ar-SA"/>
              </w:rPr>
            </w:pPr>
          </w:p>
          <w:p w:rsidR="00C75F1A" w:rsidRPr="001D1DBA" w:rsidRDefault="00C75F1A" w:rsidP="001D1DBA">
            <w:pPr>
              <w:pBdr>
                <w:bottom w:val="single" w:sz="6" w:space="1" w:color="auto"/>
              </w:pBdr>
              <w:rPr>
                <w:rFonts w:cs="Times New Roman"/>
                <w:lang w:bidi="ar-SA"/>
              </w:rPr>
            </w:pPr>
          </w:p>
          <w:p w:rsidR="00C75F1A" w:rsidRPr="001D1DBA" w:rsidRDefault="00C75F1A" w:rsidP="00C75F1A">
            <w:pPr>
              <w:rPr>
                <w:rFonts w:cs="Times New Roman"/>
                <w:lang w:bidi="ar-SA"/>
              </w:rPr>
            </w:pPr>
            <w:r w:rsidRPr="001D1DBA">
              <w:rPr>
                <w:rFonts w:cs="Times New Roman"/>
                <w:lang w:bidi="ar-SA"/>
              </w:rPr>
              <w:t xml:space="preserve">Naam: </w:t>
            </w:r>
            <w:r w:rsidRPr="001D1DBA">
              <w:rPr>
                <w:rFonts w:cs="Times New Roman"/>
                <w:highlight w:val="yellow"/>
                <w:lang w:bidi="ar-SA"/>
              </w:rPr>
              <w:t>[</w:t>
            </w:r>
            <w:r w:rsidRPr="001D1DBA">
              <w:rPr>
                <w:rFonts w:cs="Times New Roman"/>
                <w:highlight w:val="yellow"/>
                <w:lang w:bidi="ar-SA"/>
              </w:rPr>
              <w:sym w:font="Wingdings" w:char="F06C"/>
            </w:r>
            <w:r w:rsidRPr="001D1DBA">
              <w:rPr>
                <w:rFonts w:cs="Times New Roman"/>
                <w:highlight w:val="yellow"/>
                <w:lang w:bidi="ar-SA"/>
              </w:rPr>
              <w:t>]</w:t>
            </w:r>
          </w:p>
          <w:p w:rsidR="00C75F1A" w:rsidRPr="001D1DBA" w:rsidRDefault="00C75F1A" w:rsidP="00C75F1A">
            <w:pPr>
              <w:rPr>
                <w:rFonts w:cs="Times New Roman"/>
                <w:lang w:bidi="ar-SA"/>
              </w:rPr>
            </w:pPr>
            <w:r w:rsidRPr="001D1DBA">
              <w:rPr>
                <w:rFonts w:cs="Times New Roman"/>
                <w:lang w:bidi="ar-SA"/>
              </w:rPr>
              <w:t xml:space="preserve">Titel: </w:t>
            </w:r>
            <w:r w:rsidRPr="001D1DBA">
              <w:rPr>
                <w:rFonts w:cs="Times New Roman"/>
                <w:highlight w:val="yellow"/>
                <w:lang w:bidi="ar-SA"/>
              </w:rPr>
              <w:t>[</w:t>
            </w:r>
            <w:r w:rsidRPr="001D1DBA">
              <w:rPr>
                <w:rFonts w:cs="Times New Roman"/>
                <w:highlight w:val="yellow"/>
                <w:lang w:bidi="ar-SA"/>
              </w:rPr>
              <w:sym w:font="Wingdings" w:char="F06C"/>
            </w:r>
            <w:r w:rsidRPr="001D1DBA">
              <w:rPr>
                <w:rFonts w:cs="Times New Roman"/>
                <w:highlight w:val="yellow"/>
                <w:lang w:bidi="ar-SA"/>
              </w:rPr>
              <w:t>]</w:t>
            </w:r>
          </w:p>
          <w:p w:rsidR="00C75F1A" w:rsidRPr="001D1DBA" w:rsidRDefault="00C75F1A" w:rsidP="00C75F1A">
            <w:pPr>
              <w:rPr>
                <w:rFonts w:cs="Times New Roman"/>
                <w:lang w:bidi="ar-SA"/>
              </w:rPr>
            </w:pPr>
          </w:p>
        </w:tc>
      </w:tr>
    </w:tbl>
    <w:p w:rsidR="002400A6" w:rsidRPr="002400A6" w:rsidRDefault="002400A6" w:rsidP="00BA70EB">
      <w:pPr>
        <w:spacing w:after="200" w:line="276" w:lineRule="auto"/>
      </w:pPr>
    </w:p>
    <w:sectPr w:rsidR="002400A6" w:rsidRPr="002400A6" w:rsidSect="009E6195">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3FD" w:rsidRDefault="005213FD" w:rsidP="008621A7">
      <w:pPr>
        <w:spacing w:after="0" w:line="240" w:lineRule="auto"/>
      </w:pPr>
      <w:r>
        <w:separator/>
      </w:r>
    </w:p>
  </w:endnote>
  <w:endnote w:type="continuationSeparator" w:id="0">
    <w:p w:rsidR="005213FD" w:rsidRDefault="005213FD" w:rsidP="00862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haris SIL">
    <w:altName w:val="Times New 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3BC" w:rsidRPr="002C5E69" w:rsidRDefault="00F013BC" w:rsidP="002C5E69">
    <w:pPr>
      <w:pStyle w:val="Voettekst"/>
      <w:jc w:val="center"/>
      <w:rPr>
        <w:szCs w:val="20"/>
      </w:rPr>
    </w:pPr>
    <w:r w:rsidRPr="005E5206">
      <w:rPr>
        <w:szCs w:val="20"/>
      </w:rPr>
      <w:t xml:space="preserve">Pagina </w:t>
    </w:r>
    <w:r w:rsidR="00AA5350" w:rsidRPr="005E5206">
      <w:rPr>
        <w:szCs w:val="20"/>
      </w:rPr>
      <w:fldChar w:fldCharType="begin"/>
    </w:r>
    <w:r w:rsidRPr="005E5206">
      <w:rPr>
        <w:szCs w:val="20"/>
      </w:rPr>
      <w:instrText>PAGE</w:instrText>
    </w:r>
    <w:r w:rsidR="00AA5350" w:rsidRPr="005E5206">
      <w:rPr>
        <w:szCs w:val="20"/>
      </w:rPr>
      <w:fldChar w:fldCharType="separate"/>
    </w:r>
    <w:r w:rsidR="00DD511E">
      <w:rPr>
        <w:noProof/>
        <w:szCs w:val="20"/>
      </w:rPr>
      <w:t>1</w:t>
    </w:r>
    <w:r w:rsidR="00AA5350" w:rsidRPr="005E5206">
      <w:rPr>
        <w:szCs w:val="20"/>
      </w:rPr>
      <w:fldChar w:fldCharType="end"/>
    </w:r>
    <w:r w:rsidRPr="005E5206">
      <w:rPr>
        <w:szCs w:val="20"/>
      </w:rPr>
      <w:t xml:space="preserve"> van </w:t>
    </w:r>
    <w:r w:rsidR="00AA5350" w:rsidRPr="005E5206">
      <w:rPr>
        <w:szCs w:val="20"/>
      </w:rPr>
      <w:fldChar w:fldCharType="begin"/>
    </w:r>
    <w:r w:rsidRPr="005E5206">
      <w:rPr>
        <w:szCs w:val="20"/>
      </w:rPr>
      <w:instrText>NUMPAGES</w:instrText>
    </w:r>
    <w:r w:rsidR="00AA5350" w:rsidRPr="005E5206">
      <w:rPr>
        <w:szCs w:val="20"/>
      </w:rPr>
      <w:fldChar w:fldCharType="separate"/>
    </w:r>
    <w:r w:rsidR="00DD511E">
      <w:rPr>
        <w:noProof/>
        <w:szCs w:val="20"/>
      </w:rPr>
      <w:t>8</w:t>
    </w:r>
    <w:r w:rsidR="00AA5350" w:rsidRPr="005E5206">
      <w:rP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3FD" w:rsidRDefault="005213FD" w:rsidP="008621A7">
      <w:pPr>
        <w:spacing w:after="0" w:line="240" w:lineRule="auto"/>
      </w:pPr>
      <w:r>
        <w:separator/>
      </w:r>
    </w:p>
  </w:footnote>
  <w:footnote w:type="continuationSeparator" w:id="0">
    <w:p w:rsidR="005213FD" w:rsidRDefault="005213FD" w:rsidP="008621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3BC" w:rsidRDefault="00F013BC" w:rsidP="002C5E69">
    <w:pPr>
      <w:pStyle w:val="Ko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10C30"/>
    <w:multiLevelType w:val="hybridMultilevel"/>
    <w:tmpl w:val="B02E7268"/>
    <w:lvl w:ilvl="0" w:tplc="36501534">
      <w:start w:val="1"/>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B540D2E"/>
    <w:multiLevelType w:val="multilevel"/>
    <w:tmpl w:val="F7669A62"/>
    <w:lvl w:ilvl="0">
      <w:start w:val="1"/>
      <w:numFmt w:val="decimal"/>
      <w:pStyle w:val="Kop1"/>
      <w:lvlText w:val="%1."/>
      <w:lvlJc w:val="left"/>
      <w:pPr>
        <w:tabs>
          <w:tab w:val="num" w:pos="794"/>
        </w:tabs>
        <w:ind w:left="794" w:hanging="794"/>
      </w:pPr>
      <w:rPr>
        <w:rFonts w:ascii="Arial" w:hAnsi="Arial" w:hint="default"/>
        <w:b/>
        <w:i w:val="0"/>
        <w:sz w:val="20"/>
      </w:rPr>
    </w:lvl>
    <w:lvl w:ilvl="1">
      <w:start w:val="1"/>
      <w:numFmt w:val="decimal"/>
      <w:pStyle w:val="Kop2"/>
      <w:isLgl/>
      <w:lvlText w:val="%1.%2"/>
      <w:lvlJc w:val="left"/>
      <w:pPr>
        <w:tabs>
          <w:tab w:val="num" w:pos="794"/>
        </w:tabs>
        <w:ind w:left="794" w:hanging="794"/>
      </w:pPr>
      <w:rPr>
        <w:rFonts w:ascii="Arial" w:hAnsi="Arial" w:cs="Arial" w:hint="default"/>
        <w:b w:val="0"/>
        <w:i w:val="0"/>
        <w:color w:val="auto"/>
        <w:sz w:val="20"/>
        <w:szCs w:val="20"/>
      </w:rPr>
    </w:lvl>
    <w:lvl w:ilvl="2">
      <w:start w:val="1"/>
      <w:numFmt w:val="lowerLetter"/>
      <w:lvlText w:val="(%3)"/>
      <w:lvlJc w:val="left"/>
      <w:pPr>
        <w:tabs>
          <w:tab w:val="num" w:pos="720"/>
        </w:tabs>
        <w:ind w:left="720" w:hanging="720"/>
      </w:pPr>
      <w:rPr>
        <w:rFonts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20854D94"/>
    <w:multiLevelType w:val="hybridMultilevel"/>
    <w:tmpl w:val="35320E80"/>
    <w:lvl w:ilvl="0" w:tplc="B5BC754E">
      <w:start w:val="1"/>
      <w:numFmt w:val="decimal"/>
      <w:pStyle w:val="Partijen"/>
      <w:lvlText w:val="%1."/>
      <w:lvlJc w:val="left"/>
      <w:pPr>
        <w:ind w:left="720" w:hanging="360"/>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24031D5"/>
    <w:multiLevelType w:val="hybridMultilevel"/>
    <w:tmpl w:val="D2F2102A"/>
    <w:lvl w:ilvl="0" w:tplc="881AE1E6">
      <w:start w:val="1"/>
      <w:numFmt w:val="lowerRoman"/>
      <w:lvlText w:val="(%1)"/>
      <w:lvlJc w:val="left"/>
      <w:pPr>
        <w:ind w:left="1514"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130019" w:tentative="1">
      <w:start w:val="1"/>
      <w:numFmt w:val="lowerLetter"/>
      <w:lvlText w:val="%2."/>
      <w:lvlJc w:val="left"/>
      <w:pPr>
        <w:ind w:left="1874" w:hanging="360"/>
      </w:pPr>
    </w:lvl>
    <w:lvl w:ilvl="2" w:tplc="0413001B" w:tentative="1">
      <w:start w:val="1"/>
      <w:numFmt w:val="lowerRoman"/>
      <w:lvlText w:val="%3."/>
      <w:lvlJc w:val="right"/>
      <w:pPr>
        <w:ind w:left="2594" w:hanging="180"/>
      </w:pPr>
    </w:lvl>
    <w:lvl w:ilvl="3" w:tplc="0413000F" w:tentative="1">
      <w:start w:val="1"/>
      <w:numFmt w:val="decimal"/>
      <w:lvlText w:val="%4."/>
      <w:lvlJc w:val="left"/>
      <w:pPr>
        <w:ind w:left="3314" w:hanging="360"/>
      </w:pPr>
    </w:lvl>
    <w:lvl w:ilvl="4" w:tplc="04130019" w:tentative="1">
      <w:start w:val="1"/>
      <w:numFmt w:val="lowerLetter"/>
      <w:lvlText w:val="%5."/>
      <w:lvlJc w:val="left"/>
      <w:pPr>
        <w:ind w:left="4034" w:hanging="360"/>
      </w:pPr>
    </w:lvl>
    <w:lvl w:ilvl="5" w:tplc="0413001B" w:tentative="1">
      <w:start w:val="1"/>
      <w:numFmt w:val="lowerRoman"/>
      <w:lvlText w:val="%6."/>
      <w:lvlJc w:val="right"/>
      <w:pPr>
        <w:ind w:left="4754" w:hanging="180"/>
      </w:pPr>
    </w:lvl>
    <w:lvl w:ilvl="6" w:tplc="0413000F" w:tentative="1">
      <w:start w:val="1"/>
      <w:numFmt w:val="decimal"/>
      <w:lvlText w:val="%7."/>
      <w:lvlJc w:val="left"/>
      <w:pPr>
        <w:ind w:left="5474" w:hanging="360"/>
      </w:pPr>
    </w:lvl>
    <w:lvl w:ilvl="7" w:tplc="04130019" w:tentative="1">
      <w:start w:val="1"/>
      <w:numFmt w:val="lowerLetter"/>
      <w:lvlText w:val="%8."/>
      <w:lvlJc w:val="left"/>
      <w:pPr>
        <w:ind w:left="6194" w:hanging="360"/>
      </w:pPr>
    </w:lvl>
    <w:lvl w:ilvl="8" w:tplc="0413001B" w:tentative="1">
      <w:start w:val="1"/>
      <w:numFmt w:val="lowerRoman"/>
      <w:lvlText w:val="%9."/>
      <w:lvlJc w:val="right"/>
      <w:pPr>
        <w:ind w:left="6914" w:hanging="180"/>
      </w:pPr>
    </w:lvl>
  </w:abstractNum>
  <w:abstractNum w:abstractNumId="4" w15:restartNumberingAfterBreak="0">
    <w:nsid w:val="378E12F9"/>
    <w:multiLevelType w:val="hybridMultilevel"/>
    <w:tmpl w:val="3934CA84"/>
    <w:lvl w:ilvl="0" w:tplc="A6302FEE">
      <w:start w:val="1"/>
      <w:numFmt w:val="upperLetter"/>
      <w:pStyle w:val="Overwegingen"/>
      <w:lvlText w:val="(%1)"/>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1" w:tplc="F9783DB2" w:tentative="1">
      <w:start w:val="1"/>
      <w:numFmt w:val="lowerLetter"/>
      <w:lvlText w:val="%2."/>
      <w:lvlJc w:val="left"/>
      <w:pPr>
        <w:ind w:left="1440" w:hanging="360"/>
      </w:pPr>
    </w:lvl>
    <w:lvl w:ilvl="2" w:tplc="34A88C9E" w:tentative="1">
      <w:start w:val="1"/>
      <w:numFmt w:val="lowerRoman"/>
      <w:lvlText w:val="%3."/>
      <w:lvlJc w:val="right"/>
      <w:pPr>
        <w:ind w:left="2160" w:hanging="180"/>
      </w:pPr>
    </w:lvl>
    <w:lvl w:ilvl="3" w:tplc="07A223CA" w:tentative="1">
      <w:start w:val="1"/>
      <w:numFmt w:val="decimal"/>
      <w:lvlText w:val="%4."/>
      <w:lvlJc w:val="left"/>
      <w:pPr>
        <w:ind w:left="2880" w:hanging="360"/>
      </w:pPr>
    </w:lvl>
    <w:lvl w:ilvl="4" w:tplc="4F049F4C" w:tentative="1">
      <w:start w:val="1"/>
      <w:numFmt w:val="lowerLetter"/>
      <w:lvlText w:val="%5."/>
      <w:lvlJc w:val="left"/>
      <w:pPr>
        <w:ind w:left="3600" w:hanging="360"/>
      </w:pPr>
    </w:lvl>
    <w:lvl w:ilvl="5" w:tplc="A052EEEA" w:tentative="1">
      <w:start w:val="1"/>
      <w:numFmt w:val="lowerRoman"/>
      <w:lvlText w:val="%6."/>
      <w:lvlJc w:val="right"/>
      <w:pPr>
        <w:ind w:left="4320" w:hanging="180"/>
      </w:pPr>
    </w:lvl>
    <w:lvl w:ilvl="6" w:tplc="0F523B72" w:tentative="1">
      <w:start w:val="1"/>
      <w:numFmt w:val="decimal"/>
      <w:lvlText w:val="%7."/>
      <w:lvlJc w:val="left"/>
      <w:pPr>
        <w:ind w:left="5040" w:hanging="360"/>
      </w:pPr>
    </w:lvl>
    <w:lvl w:ilvl="7" w:tplc="0D8AD124" w:tentative="1">
      <w:start w:val="1"/>
      <w:numFmt w:val="lowerLetter"/>
      <w:lvlText w:val="%8."/>
      <w:lvlJc w:val="left"/>
      <w:pPr>
        <w:ind w:left="5760" w:hanging="360"/>
      </w:pPr>
    </w:lvl>
    <w:lvl w:ilvl="8" w:tplc="E1C6F238" w:tentative="1">
      <w:start w:val="1"/>
      <w:numFmt w:val="lowerRoman"/>
      <w:lvlText w:val="%9."/>
      <w:lvlJc w:val="right"/>
      <w:pPr>
        <w:ind w:left="6480" w:hanging="180"/>
      </w:pPr>
    </w:lvl>
  </w:abstractNum>
  <w:abstractNum w:abstractNumId="5" w15:restartNumberingAfterBreak="0">
    <w:nsid w:val="40F65717"/>
    <w:multiLevelType w:val="hybridMultilevel"/>
    <w:tmpl w:val="71DA4F6E"/>
    <w:lvl w:ilvl="0" w:tplc="5C941A22">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CCC7408"/>
    <w:multiLevelType w:val="hybridMultilevel"/>
    <w:tmpl w:val="3242780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7DE2034"/>
    <w:multiLevelType w:val="hybridMultilevel"/>
    <w:tmpl w:val="F2A4144E"/>
    <w:lvl w:ilvl="0" w:tplc="0413000F">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66F7533"/>
    <w:multiLevelType w:val="hybridMultilevel"/>
    <w:tmpl w:val="76C4BBA2"/>
    <w:lvl w:ilvl="0" w:tplc="04130013">
      <w:start w:val="1"/>
      <w:numFmt w:val="decimal"/>
      <w:lvlText w:val="%1."/>
      <w:lvlJc w:val="left"/>
      <w:pPr>
        <w:ind w:left="794" w:hanging="794"/>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C59644B"/>
    <w:multiLevelType w:val="multilevel"/>
    <w:tmpl w:val="B352C612"/>
    <w:lvl w:ilvl="0">
      <w:start w:val="1"/>
      <w:numFmt w:val="decimal"/>
      <w:lvlText w:val="%1."/>
      <w:lvlJc w:val="left"/>
      <w:pPr>
        <w:ind w:left="720" w:hanging="360"/>
      </w:pPr>
      <w:rPr>
        <w:rFonts w:ascii="Arial" w:hAnsi="Arial" w:hint="default"/>
        <w:b/>
        <w:i w:val="0"/>
        <w:sz w:val="20"/>
      </w:rPr>
    </w:lvl>
    <w:lvl w:ilvl="1">
      <w:start w:val="1"/>
      <w:numFmt w:val="decimal"/>
      <w:lvlText w:val="%2.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72381F65"/>
    <w:multiLevelType w:val="hybridMultilevel"/>
    <w:tmpl w:val="287C7D22"/>
    <w:lvl w:ilvl="0" w:tplc="0413000F">
      <w:start w:val="1"/>
      <w:numFmt w:val="decimal"/>
      <w:pStyle w:val="Contract-artikel-lid"/>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4"/>
  </w:num>
  <w:num w:numId="5">
    <w:abstractNumId w:val="9"/>
  </w:num>
  <w:num w:numId="6">
    <w:abstractNumId w:val="1"/>
  </w:num>
  <w:num w:numId="7">
    <w:abstractNumId w:val="1"/>
  </w:num>
  <w:num w:numId="8">
    <w:abstractNumId w:val="8"/>
  </w:num>
  <w:num w:numId="9">
    <w:abstractNumId w:val="1"/>
  </w:num>
  <w:num w:numId="10">
    <w:abstractNumId w:val="0"/>
  </w:num>
  <w:num w:numId="11">
    <w:abstractNumId w:val="7"/>
  </w:num>
  <w:num w:numId="12">
    <w:abstractNumId w:val="1"/>
  </w:num>
  <w:num w:numId="13">
    <w:abstractNumId w:val="3"/>
  </w:num>
  <w:num w:numId="14">
    <w:abstractNumId w:val="1"/>
  </w:num>
  <w:num w:numId="15">
    <w:abstractNumId w:val="1"/>
  </w:num>
  <w:num w:numId="16">
    <w:abstractNumId w:val="1"/>
  </w:num>
  <w:num w:numId="17">
    <w:abstractNumId w:val="1"/>
  </w:num>
  <w:num w:numId="18">
    <w:abstractNumId w:val="1"/>
  </w:num>
  <w:num w:numId="19">
    <w:abstractNumId w:val="2"/>
  </w:num>
  <w:num w:numId="20">
    <w:abstractNumId w:val="4"/>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0"/>
  </w:num>
  <w:num w:numId="33">
    <w:abstractNumId w:val="1"/>
  </w:num>
  <w:num w:numId="34">
    <w:abstractNumId w:val="1"/>
  </w:num>
  <w:num w:numId="35">
    <w:abstractNumId w:val="1"/>
  </w:num>
  <w:num w:numId="36">
    <w:abstractNumId w:val="1"/>
  </w:num>
  <w:num w:numId="37">
    <w:abstractNumId w:val="1"/>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B1D"/>
    <w:rsid w:val="00033812"/>
    <w:rsid w:val="00036134"/>
    <w:rsid w:val="00047886"/>
    <w:rsid w:val="00065977"/>
    <w:rsid w:val="00076C75"/>
    <w:rsid w:val="000920C3"/>
    <w:rsid w:val="00107C77"/>
    <w:rsid w:val="001278D1"/>
    <w:rsid w:val="001550E8"/>
    <w:rsid w:val="00165B09"/>
    <w:rsid w:val="00173AAC"/>
    <w:rsid w:val="00183580"/>
    <w:rsid w:val="00192C73"/>
    <w:rsid w:val="001C32BC"/>
    <w:rsid w:val="001C5AD6"/>
    <w:rsid w:val="001D1DBA"/>
    <w:rsid w:val="001D52D8"/>
    <w:rsid w:val="001E37FD"/>
    <w:rsid w:val="00226CB8"/>
    <w:rsid w:val="00235557"/>
    <w:rsid w:val="00236D7E"/>
    <w:rsid w:val="002400A6"/>
    <w:rsid w:val="00243728"/>
    <w:rsid w:val="00246C6C"/>
    <w:rsid w:val="00255CA6"/>
    <w:rsid w:val="002571B0"/>
    <w:rsid w:val="00275A4D"/>
    <w:rsid w:val="00281E20"/>
    <w:rsid w:val="00286A7F"/>
    <w:rsid w:val="00290D6B"/>
    <w:rsid w:val="00295918"/>
    <w:rsid w:val="002B63BA"/>
    <w:rsid w:val="002C2BFC"/>
    <w:rsid w:val="002C5E69"/>
    <w:rsid w:val="002F5398"/>
    <w:rsid w:val="0032135B"/>
    <w:rsid w:val="00323A08"/>
    <w:rsid w:val="0035289F"/>
    <w:rsid w:val="00365D98"/>
    <w:rsid w:val="00372E17"/>
    <w:rsid w:val="00384A82"/>
    <w:rsid w:val="00393AAD"/>
    <w:rsid w:val="003A5BC1"/>
    <w:rsid w:val="003C0D33"/>
    <w:rsid w:val="003D5AFC"/>
    <w:rsid w:val="00422AA8"/>
    <w:rsid w:val="00424553"/>
    <w:rsid w:val="004516B6"/>
    <w:rsid w:val="00463121"/>
    <w:rsid w:val="004A0303"/>
    <w:rsid w:val="004A615D"/>
    <w:rsid w:val="004A6A25"/>
    <w:rsid w:val="004C7A63"/>
    <w:rsid w:val="004D79E2"/>
    <w:rsid w:val="004E4886"/>
    <w:rsid w:val="004F4516"/>
    <w:rsid w:val="00502B1D"/>
    <w:rsid w:val="00504DA7"/>
    <w:rsid w:val="00517A19"/>
    <w:rsid w:val="005213FD"/>
    <w:rsid w:val="00537BCB"/>
    <w:rsid w:val="00546EC7"/>
    <w:rsid w:val="00562860"/>
    <w:rsid w:val="00563414"/>
    <w:rsid w:val="00566E9C"/>
    <w:rsid w:val="005901BC"/>
    <w:rsid w:val="00596B9A"/>
    <w:rsid w:val="005A0B7C"/>
    <w:rsid w:val="005D5D96"/>
    <w:rsid w:val="005D6184"/>
    <w:rsid w:val="005E5206"/>
    <w:rsid w:val="00600374"/>
    <w:rsid w:val="0062114B"/>
    <w:rsid w:val="006212DA"/>
    <w:rsid w:val="006223EA"/>
    <w:rsid w:val="00641FCF"/>
    <w:rsid w:val="00645E1F"/>
    <w:rsid w:val="00652750"/>
    <w:rsid w:val="00695A67"/>
    <w:rsid w:val="006B06DC"/>
    <w:rsid w:val="006C3FE6"/>
    <w:rsid w:val="006C43F4"/>
    <w:rsid w:val="006C45E5"/>
    <w:rsid w:val="006E193F"/>
    <w:rsid w:val="006E4853"/>
    <w:rsid w:val="00750174"/>
    <w:rsid w:val="007640F2"/>
    <w:rsid w:val="00764E48"/>
    <w:rsid w:val="00793F2E"/>
    <w:rsid w:val="007F0D04"/>
    <w:rsid w:val="007F54FC"/>
    <w:rsid w:val="008029F7"/>
    <w:rsid w:val="00825039"/>
    <w:rsid w:val="00830D7F"/>
    <w:rsid w:val="00840D16"/>
    <w:rsid w:val="00842E78"/>
    <w:rsid w:val="008621A7"/>
    <w:rsid w:val="008629B4"/>
    <w:rsid w:val="00890840"/>
    <w:rsid w:val="008B3610"/>
    <w:rsid w:val="008B43EE"/>
    <w:rsid w:val="008C3C1C"/>
    <w:rsid w:val="008F013F"/>
    <w:rsid w:val="00910E66"/>
    <w:rsid w:val="00916D3F"/>
    <w:rsid w:val="00917633"/>
    <w:rsid w:val="0093240C"/>
    <w:rsid w:val="0095622B"/>
    <w:rsid w:val="00960B82"/>
    <w:rsid w:val="00977D4D"/>
    <w:rsid w:val="00984A1F"/>
    <w:rsid w:val="009B041C"/>
    <w:rsid w:val="009C4B29"/>
    <w:rsid w:val="009C6E37"/>
    <w:rsid w:val="009E6195"/>
    <w:rsid w:val="009F2912"/>
    <w:rsid w:val="00A20F5F"/>
    <w:rsid w:val="00A23C95"/>
    <w:rsid w:val="00A330A4"/>
    <w:rsid w:val="00A36469"/>
    <w:rsid w:val="00A36C93"/>
    <w:rsid w:val="00A51063"/>
    <w:rsid w:val="00A534A6"/>
    <w:rsid w:val="00A60310"/>
    <w:rsid w:val="00A70ADE"/>
    <w:rsid w:val="00A76D4E"/>
    <w:rsid w:val="00A91737"/>
    <w:rsid w:val="00AA5350"/>
    <w:rsid w:val="00AB2372"/>
    <w:rsid w:val="00AC0B14"/>
    <w:rsid w:val="00AF227F"/>
    <w:rsid w:val="00AF417D"/>
    <w:rsid w:val="00B10926"/>
    <w:rsid w:val="00B25E5C"/>
    <w:rsid w:val="00B26AEE"/>
    <w:rsid w:val="00B35B02"/>
    <w:rsid w:val="00B5692B"/>
    <w:rsid w:val="00B61987"/>
    <w:rsid w:val="00B66849"/>
    <w:rsid w:val="00B974E4"/>
    <w:rsid w:val="00BA70EB"/>
    <w:rsid w:val="00BB4F43"/>
    <w:rsid w:val="00BB79C0"/>
    <w:rsid w:val="00BC4F5A"/>
    <w:rsid w:val="00BD12D4"/>
    <w:rsid w:val="00BD1AB0"/>
    <w:rsid w:val="00BD3844"/>
    <w:rsid w:val="00BF5359"/>
    <w:rsid w:val="00C004F7"/>
    <w:rsid w:val="00C12FB3"/>
    <w:rsid w:val="00C17E77"/>
    <w:rsid w:val="00C24A96"/>
    <w:rsid w:val="00C44EB9"/>
    <w:rsid w:val="00C579B9"/>
    <w:rsid w:val="00C6616E"/>
    <w:rsid w:val="00C72411"/>
    <w:rsid w:val="00C75F1A"/>
    <w:rsid w:val="00CA5772"/>
    <w:rsid w:val="00CB569C"/>
    <w:rsid w:val="00CE66CB"/>
    <w:rsid w:val="00CF2F64"/>
    <w:rsid w:val="00D242BC"/>
    <w:rsid w:val="00D60A91"/>
    <w:rsid w:val="00D659B1"/>
    <w:rsid w:val="00D73279"/>
    <w:rsid w:val="00D760AB"/>
    <w:rsid w:val="00D8672D"/>
    <w:rsid w:val="00D8742F"/>
    <w:rsid w:val="00D95C5F"/>
    <w:rsid w:val="00DA52AC"/>
    <w:rsid w:val="00DD4AB7"/>
    <w:rsid w:val="00DD511E"/>
    <w:rsid w:val="00DE5752"/>
    <w:rsid w:val="00E11680"/>
    <w:rsid w:val="00E21717"/>
    <w:rsid w:val="00E25FCB"/>
    <w:rsid w:val="00E51EEE"/>
    <w:rsid w:val="00E52BF6"/>
    <w:rsid w:val="00E70177"/>
    <w:rsid w:val="00EA7D28"/>
    <w:rsid w:val="00EB0A85"/>
    <w:rsid w:val="00ED2F4A"/>
    <w:rsid w:val="00EF49A4"/>
    <w:rsid w:val="00EF73EA"/>
    <w:rsid w:val="00F013BC"/>
    <w:rsid w:val="00F036D3"/>
    <w:rsid w:val="00F12E15"/>
    <w:rsid w:val="00F155E2"/>
    <w:rsid w:val="00F4716F"/>
    <w:rsid w:val="00F77ABC"/>
    <w:rsid w:val="00FB4B28"/>
    <w:rsid w:val="00FC4A55"/>
    <w:rsid w:val="00FC5CD2"/>
    <w:rsid w:val="00FF5069"/>
    <w:rsid w:val="00FF59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D4FF2B45-AD4F-489E-AA16-C08E6D88D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nl-NL"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37BCB"/>
    <w:pPr>
      <w:spacing w:after="240" w:line="280" w:lineRule="exact"/>
    </w:pPr>
    <w:rPr>
      <w:szCs w:val="22"/>
      <w:lang w:eastAsia="en-US" w:bidi="en-US"/>
    </w:rPr>
  </w:style>
  <w:style w:type="paragraph" w:styleId="Kop1">
    <w:name w:val="heading 1"/>
    <w:basedOn w:val="Standaard"/>
    <w:link w:val="Kop1Char"/>
    <w:qFormat/>
    <w:rsid w:val="00537BCB"/>
    <w:pPr>
      <w:keepNext/>
      <w:numPr>
        <w:numId w:val="18"/>
      </w:numPr>
      <w:spacing w:before="120"/>
      <w:outlineLvl w:val="0"/>
    </w:pPr>
    <w:rPr>
      <w:b/>
      <w:spacing w:val="5"/>
      <w:szCs w:val="36"/>
    </w:rPr>
  </w:style>
  <w:style w:type="paragraph" w:styleId="Kop2">
    <w:name w:val="heading 2"/>
    <w:basedOn w:val="Standaard"/>
    <w:link w:val="Kop2Char"/>
    <w:uiPriority w:val="9"/>
    <w:unhideWhenUsed/>
    <w:qFormat/>
    <w:rsid w:val="00537BCB"/>
    <w:pPr>
      <w:numPr>
        <w:ilvl w:val="1"/>
        <w:numId w:val="18"/>
      </w:numPr>
      <w:jc w:val="both"/>
      <w:outlineLvl w:val="1"/>
    </w:pPr>
    <w:rPr>
      <w:szCs w:val="28"/>
    </w:rPr>
  </w:style>
  <w:style w:type="paragraph" w:styleId="Kop3">
    <w:name w:val="heading 3"/>
    <w:basedOn w:val="Kop2"/>
    <w:link w:val="Kop3Char"/>
    <w:uiPriority w:val="9"/>
    <w:unhideWhenUsed/>
    <w:qFormat/>
    <w:rsid w:val="00537BCB"/>
    <w:pPr>
      <w:numPr>
        <w:ilvl w:val="0"/>
        <w:numId w:val="0"/>
      </w:numPr>
      <w:outlineLvl w:val="2"/>
    </w:pPr>
  </w:style>
  <w:style w:type="paragraph" w:styleId="Kop4">
    <w:name w:val="heading 4"/>
    <w:basedOn w:val="Standaard"/>
    <w:next w:val="Standaard"/>
    <w:link w:val="Kop4Char"/>
    <w:uiPriority w:val="9"/>
    <w:semiHidden/>
    <w:unhideWhenUsed/>
    <w:rsid w:val="00047886"/>
    <w:pPr>
      <w:spacing w:after="0" w:line="271" w:lineRule="auto"/>
      <w:outlineLvl w:val="3"/>
    </w:pPr>
    <w:rPr>
      <w:b/>
      <w:bCs/>
      <w:spacing w:val="5"/>
      <w:sz w:val="24"/>
      <w:szCs w:val="24"/>
    </w:rPr>
  </w:style>
  <w:style w:type="paragraph" w:styleId="Kop5">
    <w:name w:val="heading 5"/>
    <w:basedOn w:val="Standaard"/>
    <w:next w:val="Standaard"/>
    <w:link w:val="Kop5Char"/>
    <w:uiPriority w:val="9"/>
    <w:semiHidden/>
    <w:unhideWhenUsed/>
    <w:qFormat/>
    <w:rsid w:val="00537BCB"/>
    <w:pPr>
      <w:spacing w:after="0" w:line="271" w:lineRule="auto"/>
      <w:outlineLvl w:val="4"/>
    </w:pPr>
    <w:rPr>
      <w:i/>
      <w:iCs/>
      <w:sz w:val="24"/>
      <w:szCs w:val="24"/>
      <w:lang w:val="en-US"/>
    </w:rPr>
  </w:style>
  <w:style w:type="paragraph" w:styleId="Kop6">
    <w:name w:val="heading 6"/>
    <w:basedOn w:val="Standaard"/>
    <w:next w:val="Standaard"/>
    <w:link w:val="Kop6Char"/>
    <w:uiPriority w:val="9"/>
    <w:semiHidden/>
    <w:unhideWhenUsed/>
    <w:qFormat/>
    <w:rsid w:val="00537BCB"/>
    <w:pPr>
      <w:shd w:val="clear" w:color="auto" w:fill="FFFFFF"/>
      <w:spacing w:after="0" w:line="271" w:lineRule="auto"/>
      <w:outlineLvl w:val="5"/>
    </w:pPr>
    <w:rPr>
      <w:b/>
      <w:bCs/>
      <w:color w:val="595959"/>
      <w:spacing w:val="5"/>
      <w:lang w:val="en-US"/>
    </w:rPr>
  </w:style>
  <w:style w:type="paragraph" w:styleId="Kop7">
    <w:name w:val="heading 7"/>
    <w:basedOn w:val="Standaard"/>
    <w:next w:val="Standaard"/>
    <w:link w:val="Kop7Char"/>
    <w:uiPriority w:val="9"/>
    <w:semiHidden/>
    <w:unhideWhenUsed/>
    <w:qFormat/>
    <w:rsid w:val="00537BCB"/>
    <w:pPr>
      <w:spacing w:after="0"/>
      <w:outlineLvl w:val="6"/>
    </w:pPr>
    <w:rPr>
      <w:b/>
      <w:bCs/>
      <w:i/>
      <w:iCs/>
      <w:color w:val="5A5A5A"/>
      <w:szCs w:val="20"/>
      <w:lang w:val="en-US"/>
    </w:rPr>
  </w:style>
  <w:style w:type="paragraph" w:styleId="Kop8">
    <w:name w:val="heading 8"/>
    <w:basedOn w:val="Standaard"/>
    <w:next w:val="Standaard"/>
    <w:link w:val="Kop8Char"/>
    <w:uiPriority w:val="9"/>
    <w:semiHidden/>
    <w:unhideWhenUsed/>
    <w:qFormat/>
    <w:rsid w:val="00537BCB"/>
    <w:pPr>
      <w:spacing w:after="0"/>
      <w:outlineLvl w:val="7"/>
    </w:pPr>
    <w:rPr>
      <w:b/>
      <w:bCs/>
      <w:color w:val="7F7F7F"/>
      <w:szCs w:val="20"/>
      <w:lang w:val="en-US"/>
    </w:rPr>
  </w:style>
  <w:style w:type="paragraph" w:styleId="Kop9">
    <w:name w:val="heading 9"/>
    <w:basedOn w:val="Standaard"/>
    <w:next w:val="Standaard"/>
    <w:link w:val="Kop9Char"/>
    <w:uiPriority w:val="9"/>
    <w:semiHidden/>
    <w:unhideWhenUsed/>
    <w:qFormat/>
    <w:rsid w:val="00537BCB"/>
    <w:pPr>
      <w:spacing w:after="0" w:line="271" w:lineRule="auto"/>
      <w:outlineLvl w:val="8"/>
    </w:pPr>
    <w:rPr>
      <w:b/>
      <w:bCs/>
      <w:i/>
      <w:iCs/>
      <w:color w:val="7F7F7F"/>
      <w:sz w:val="18"/>
      <w:szCs w:val="18"/>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37BCB"/>
    <w:rPr>
      <w:b/>
      <w:spacing w:val="5"/>
      <w:szCs w:val="36"/>
      <w:lang w:val="nl-NL"/>
    </w:rPr>
  </w:style>
  <w:style w:type="character" w:customStyle="1" w:styleId="Kop2Char">
    <w:name w:val="Kop 2 Char"/>
    <w:basedOn w:val="Standaardalinea-lettertype"/>
    <w:link w:val="Kop2"/>
    <w:uiPriority w:val="9"/>
    <w:rsid w:val="00537BCB"/>
    <w:rPr>
      <w:szCs w:val="28"/>
      <w:lang w:val="nl-NL"/>
    </w:rPr>
  </w:style>
  <w:style w:type="paragraph" w:styleId="Titel">
    <w:name w:val="Title"/>
    <w:basedOn w:val="Standaard"/>
    <w:next w:val="Standaard"/>
    <w:link w:val="TitelChar"/>
    <w:uiPriority w:val="10"/>
    <w:qFormat/>
    <w:rsid w:val="00537BCB"/>
    <w:pPr>
      <w:jc w:val="center"/>
    </w:pPr>
    <w:rPr>
      <w:b/>
      <w:caps/>
      <w:u w:val="single"/>
    </w:rPr>
  </w:style>
  <w:style w:type="character" w:customStyle="1" w:styleId="TitelChar">
    <w:name w:val="Titel Char"/>
    <w:basedOn w:val="Standaardalinea-lettertype"/>
    <w:link w:val="Titel"/>
    <w:uiPriority w:val="10"/>
    <w:rsid w:val="00537BCB"/>
    <w:rPr>
      <w:b/>
      <w:caps/>
      <w:u w:val="single"/>
      <w:lang w:val="nl-NL"/>
    </w:rPr>
  </w:style>
  <w:style w:type="character" w:customStyle="1" w:styleId="Kop3Char">
    <w:name w:val="Kop 3 Char"/>
    <w:basedOn w:val="Standaardalinea-lettertype"/>
    <w:link w:val="Kop3"/>
    <w:uiPriority w:val="9"/>
    <w:rsid w:val="00537BCB"/>
    <w:rPr>
      <w:szCs w:val="28"/>
      <w:lang w:val="nl-NL"/>
    </w:rPr>
  </w:style>
  <w:style w:type="character" w:customStyle="1" w:styleId="Kop4Char">
    <w:name w:val="Kop 4 Char"/>
    <w:basedOn w:val="Standaardalinea-lettertype"/>
    <w:link w:val="Kop4"/>
    <w:uiPriority w:val="9"/>
    <w:semiHidden/>
    <w:rsid w:val="00047886"/>
    <w:rPr>
      <w:b/>
      <w:bCs/>
      <w:spacing w:val="5"/>
      <w:sz w:val="24"/>
      <w:szCs w:val="24"/>
    </w:rPr>
  </w:style>
  <w:style w:type="character" w:customStyle="1" w:styleId="Kop5Char">
    <w:name w:val="Kop 5 Char"/>
    <w:basedOn w:val="Standaardalinea-lettertype"/>
    <w:link w:val="Kop5"/>
    <w:uiPriority w:val="9"/>
    <w:semiHidden/>
    <w:rsid w:val="00537BCB"/>
    <w:rPr>
      <w:i/>
      <w:iCs/>
      <w:sz w:val="24"/>
      <w:szCs w:val="24"/>
    </w:rPr>
  </w:style>
  <w:style w:type="character" w:customStyle="1" w:styleId="Kop6Char">
    <w:name w:val="Kop 6 Char"/>
    <w:basedOn w:val="Standaardalinea-lettertype"/>
    <w:link w:val="Kop6"/>
    <w:uiPriority w:val="9"/>
    <w:semiHidden/>
    <w:rsid w:val="00537BCB"/>
    <w:rPr>
      <w:b/>
      <w:bCs/>
      <w:color w:val="595959"/>
      <w:spacing w:val="5"/>
      <w:shd w:val="clear" w:color="auto" w:fill="FFFFFF"/>
    </w:rPr>
  </w:style>
  <w:style w:type="character" w:customStyle="1" w:styleId="Kop7Char">
    <w:name w:val="Kop 7 Char"/>
    <w:basedOn w:val="Standaardalinea-lettertype"/>
    <w:link w:val="Kop7"/>
    <w:uiPriority w:val="9"/>
    <w:semiHidden/>
    <w:rsid w:val="00537BCB"/>
    <w:rPr>
      <w:b/>
      <w:bCs/>
      <w:i/>
      <w:iCs/>
      <w:color w:val="5A5A5A"/>
      <w:sz w:val="20"/>
      <w:szCs w:val="20"/>
    </w:rPr>
  </w:style>
  <w:style w:type="character" w:customStyle="1" w:styleId="Kop8Char">
    <w:name w:val="Kop 8 Char"/>
    <w:basedOn w:val="Standaardalinea-lettertype"/>
    <w:link w:val="Kop8"/>
    <w:uiPriority w:val="9"/>
    <w:semiHidden/>
    <w:rsid w:val="00537BCB"/>
    <w:rPr>
      <w:b/>
      <w:bCs/>
      <w:color w:val="7F7F7F"/>
      <w:sz w:val="20"/>
      <w:szCs w:val="20"/>
    </w:rPr>
  </w:style>
  <w:style w:type="character" w:customStyle="1" w:styleId="Kop9Char">
    <w:name w:val="Kop 9 Char"/>
    <w:basedOn w:val="Standaardalinea-lettertype"/>
    <w:link w:val="Kop9"/>
    <w:uiPriority w:val="9"/>
    <w:semiHidden/>
    <w:rsid w:val="00537BCB"/>
    <w:rPr>
      <w:b/>
      <w:bCs/>
      <w:i/>
      <w:iCs/>
      <w:color w:val="7F7F7F"/>
      <w:sz w:val="18"/>
      <w:szCs w:val="18"/>
    </w:rPr>
  </w:style>
  <w:style w:type="paragraph" w:styleId="Subtitel">
    <w:name w:val="Subtitel"/>
    <w:basedOn w:val="Standaard"/>
    <w:next w:val="Standaard"/>
    <w:link w:val="SubtitelChar"/>
    <w:uiPriority w:val="11"/>
    <w:rsid w:val="00047886"/>
    <w:rPr>
      <w:i/>
      <w:iCs/>
      <w:smallCaps/>
      <w:spacing w:val="10"/>
      <w:sz w:val="28"/>
      <w:szCs w:val="28"/>
    </w:rPr>
  </w:style>
  <w:style w:type="character" w:customStyle="1" w:styleId="SubtitelChar">
    <w:name w:val="Subtitel Char"/>
    <w:basedOn w:val="Standaardalinea-lettertype"/>
    <w:link w:val="Subtitel"/>
    <w:uiPriority w:val="11"/>
    <w:rsid w:val="00047886"/>
    <w:rPr>
      <w:i/>
      <w:iCs/>
      <w:smallCaps/>
      <w:spacing w:val="10"/>
      <w:sz w:val="28"/>
      <w:szCs w:val="28"/>
    </w:rPr>
  </w:style>
  <w:style w:type="character" w:styleId="Zwaar">
    <w:name w:val="Strong"/>
    <w:uiPriority w:val="22"/>
    <w:rsid w:val="00047886"/>
    <w:rPr>
      <w:b/>
      <w:bCs/>
    </w:rPr>
  </w:style>
  <w:style w:type="character" w:styleId="Nadruk">
    <w:name w:val="Emphasis"/>
    <w:uiPriority w:val="20"/>
    <w:rsid w:val="00047886"/>
    <w:rPr>
      <w:b/>
      <w:bCs/>
      <w:i/>
      <w:iCs/>
      <w:spacing w:val="10"/>
    </w:rPr>
  </w:style>
  <w:style w:type="paragraph" w:styleId="Geenafstand">
    <w:name w:val="No Spacing"/>
    <w:basedOn w:val="Standaard"/>
    <w:uiPriority w:val="1"/>
    <w:qFormat/>
    <w:rsid w:val="00537BCB"/>
    <w:pPr>
      <w:spacing w:after="0" w:line="240" w:lineRule="auto"/>
    </w:pPr>
  </w:style>
  <w:style w:type="paragraph" w:styleId="Lijstalinea">
    <w:name w:val="List Paragraph"/>
    <w:basedOn w:val="Standaard"/>
    <w:link w:val="LijstalineaChar"/>
    <w:uiPriority w:val="34"/>
    <w:rsid w:val="00047886"/>
    <w:pPr>
      <w:ind w:left="720"/>
      <w:contextualSpacing/>
    </w:pPr>
  </w:style>
  <w:style w:type="paragraph" w:styleId="Citaat">
    <w:name w:val="Quote"/>
    <w:basedOn w:val="Standaard"/>
    <w:next w:val="Standaard"/>
    <w:link w:val="CitaatChar"/>
    <w:uiPriority w:val="29"/>
    <w:rsid w:val="00047886"/>
    <w:rPr>
      <w:i/>
      <w:iCs/>
    </w:rPr>
  </w:style>
  <w:style w:type="character" w:customStyle="1" w:styleId="CitaatChar">
    <w:name w:val="Citaat Char"/>
    <w:basedOn w:val="Standaardalinea-lettertype"/>
    <w:link w:val="Citaat"/>
    <w:uiPriority w:val="29"/>
    <w:rsid w:val="00047886"/>
    <w:rPr>
      <w:i/>
      <w:iCs/>
    </w:rPr>
  </w:style>
  <w:style w:type="paragraph" w:styleId="Duidelijkcitaat">
    <w:name w:val="Intense Quote"/>
    <w:basedOn w:val="Standaard"/>
    <w:next w:val="Standaard"/>
    <w:link w:val="DuidelijkcitaatChar"/>
    <w:uiPriority w:val="30"/>
    <w:rsid w:val="00047886"/>
    <w:pPr>
      <w:pBdr>
        <w:top w:val="single" w:sz="4" w:space="10" w:color="auto"/>
        <w:bottom w:val="single" w:sz="4" w:space="10" w:color="auto"/>
      </w:pBdr>
      <w:spacing w:before="240" w:line="300" w:lineRule="auto"/>
      <w:ind w:left="1152" w:right="1152"/>
      <w:jc w:val="both"/>
    </w:pPr>
    <w:rPr>
      <w:i/>
      <w:iCs/>
    </w:rPr>
  </w:style>
  <w:style w:type="character" w:customStyle="1" w:styleId="DuidelijkcitaatChar">
    <w:name w:val="Duidelijk citaat Char"/>
    <w:basedOn w:val="Standaardalinea-lettertype"/>
    <w:link w:val="Duidelijkcitaat"/>
    <w:uiPriority w:val="30"/>
    <w:rsid w:val="00047886"/>
    <w:rPr>
      <w:i/>
      <w:iCs/>
    </w:rPr>
  </w:style>
  <w:style w:type="character" w:styleId="Subtielebenadrukking">
    <w:name w:val="Subtle Emphasis"/>
    <w:uiPriority w:val="19"/>
    <w:rsid w:val="00047886"/>
    <w:rPr>
      <w:i/>
      <w:iCs/>
    </w:rPr>
  </w:style>
  <w:style w:type="character" w:styleId="Intensievebenadrukking">
    <w:name w:val="Intense Emphasis"/>
    <w:uiPriority w:val="21"/>
    <w:rsid w:val="00047886"/>
    <w:rPr>
      <w:b/>
      <w:bCs/>
      <w:i/>
      <w:iCs/>
    </w:rPr>
  </w:style>
  <w:style w:type="character" w:styleId="Subtieleverwijzing">
    <w:name w:val="Subtle Reference"/>
    <w:basedOn w:val="Standaardalinea-lettertype"/>
    <w:uiPriority w:val="31"/>
    <w:rsid w:val="00047886"/>
    <w:rPr>
      <w:smallCaps/>
    </w:rPr>
  </w:style>
  <w:style w:type="character" w:styleId="Intensieveverwijzing">
    <w:name w:val="Intense Reference"/>
    <w:uiPriority w:val="32"/>
    <w:rsid w:val="00047886"/>
    <w:rPr>
      <w:b/>
      <w:bCs/>
      <w:smallCaps/>
    </w:rPr>
  </w:style>
  <w:style w:type="character" w:styleId="Titelvanboek">
    <w:name w:val="Book Title"/>
    <w:basedOn w:val="Standaardalinea-lettertype"/>
    <w:uiPriority w:val="33"/>
    <w:rsid w:val="00047886"/>
    <w:rPr>
      <w:i/>
      <w:iCs/>
      <w:smallCaps/>
      <w:spacing w:val="5"/>
    </w:rPr>
  </w:style>
  <w:style w:type="paragraph" w:styleId="Kopvaninhoudsopgave">
    <w:name w:val="TOC Heading"/>
    <w:basedOn w:val="Kop1"/>
    <w:next w:val="Standaard"/>
    <w:uiPriority w:val="39"/>
    <w:unhideWhenUsed/>
    <w:rsid w:val="00047886"/>
    <w:pPr>
      <w:outlineLvl w:val="9"/>
    </w:pPr>
  </w:style>
  <w:style w:type="character" w:styleId="Verwijzingopmerking">
    <w:name w:val="annotation reference"/>
    <w:basedOn w:val="Standaardalinea-lettertype"/>
    <w:uiPriority w:val="99"/>
    <w:semiHidden/>
    <w:unhideWhenUsed/>
    <w:rsid w:val="00E11680"/>
    <w:rPr>
      <w:sz w:val="16"/>
      <w:szCs w:val="16"/>
    </w:rPr>
  </w:style>
  <w:style w:type="paragraph" w:styleId="Tekstopmerking">
    <w:name w:val="annotation text"/>
    <w:basedOn w:val="Standaard"/>
    <w:link w:val="TekstopmerkingChar"/>
    <w:uiPriority w:val="99"/>
    <w:semiHidden/>
    <w:unhideWhenUsed/>
    <w:rsid w:val="00E11680"/>
    <w:pPr>
      <w:spacing w:line="240" w:lineRule="auto"/>
    </w:pPr>
    <w:rPr>
      <w:szCs w:val="20"/>
    </w:rPr>
  </w:style>
  <w:style w:type="character" w:customStyle="1" w:styleId="TekstopmerkingChar">
    <w:name w:val="Tekst opmerking Char"/>
    <w:basedOn w:val="Standaardalinea-lettertype"/>
    <w:link w:val="Tekstopmerking"/>
    <w:uiPriority w:val="99"/>
    <w:semiHidden/>
    <w:rsid w:val="00E11680"/>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E11680"/>
    <w:rPr>
      <w:b/>
      <w:bCs/>
    </w:rPr>
  </w:style>
  <w:style w:type="character" w:customStyle="1" w:styleId="OnderwerpvanopmerkingChar">
    <w:name w:val="Onderwerp van opmerking Char"/>
    <w:basedOn w:val="TekstopmerkingChar"/>
    <w:link w:val="Onderwerpvanopmerking"/>
    <w:uiPriority w:val="99"/>
    <w:semiHidden/>
    <w:rsid w:val="00E11680"/>
    <w:rPr>
      <w:rFonts w:ascii="Arial" w:hAnsi="Arial"/>
      <w:b/>
      <w:bCs/>
      <w:sz w:val="20"/>
      <w:szCs w:val="20"/>
    </w:rPr>
  </w:style>
  <w:style w:type="paragraph" w:styleId="Ballontekst">
    <w:name w:val="Balloon Text"/>
    <w:basedOn w:val="Standaard"/>
    <w:link w:val="BallontekstChar"/>
    <w:uiPriority w:val="99"/>
    <w:semiHidden/>
    <w:unhideWhenUsed/>
    <w:rsid w:val="00E1168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11680"/>
    <w:rPr>
      <w:rFonts w:ascii="Tahoma" w:hAnsi="Tahoma" w:cs="Tahoma"/>
      <w:sz w:val="16"/>
      <w:szCs w:val="16"/>
    </w:rPr>
  </w:style>
  <w:style w:type="table" w:styleId="Tabelraster">
    <w:name w:val="Table Grid"/>
    <w:basedOn w:val="Standaardtabel"/>
    <w:uiPriority w:val="39"/>
    <w:unhideWhenUsed/>
    <w:rsid w:val="0042455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jen">
    <w:name w:val="Partijen"/>
    <w:basedOn w:val="Standaard"/>
    <w:link w:val="PartijenChar"/>
    <w:autoRedefine/>
    <w:qFormat/>
    <w:rsid w:val="00EF73EA"/>
    <w:pPr>
      <w:numPr>
        <w:numId w:val="19"/>
      </w:numPr>
      <w:ind w:hanging="720"/>
      <w:jc w:val="both"/>
    </w:pPr>
  </w:style>
  <w:style w:type="paragraph" w:customStyle="1" w:styleId="Overwegingen">
    <w:name w:val="Overwegingen"/>
    <w:basedOn w:val="Standaard"/>
    <w:link w:val="OverwegingenChar"/>
    <w:qFormat/>
    <w:rsid w:val="00A23C95"/>
    <w:pPr>
      <w:numPr>
        <w:numId w:val="20"/>
      </w:numPr>
      <w:ind w:hanging="720"/>
      <w:jc w:val="both"/>
    </w:pPr>
  </w:style>
  <w:style w:type="character" w:customStyle="1" w:styleId="LijstalineaChar">
    <w:name w:val="Lijstalinea Char"/>
    <w:basedOn w:val="Standaardalinea-lettertype"/>
    <w:link w:val="Lijstalinea"/>
    <w:uiPriority w:val="34"/>
    <w:rsid w:val="001550E8"/>
    <w:rPr>
      <w:rFonts w:ascii="Arial" w:hAnsi="Arial"/>
      <w:sz w:val="20"/>
      <w:lang w:val="nl-NL"/>
    </w:rPr>
  </w:style>
  <w:style w:type="character" w:customStyle="1" w:styleId="PartijenChar">
    <w:name w:val="Partijen Char"/>
    <w:basedOn w:val="LijstalineaChar"/>
    <w:link w:val="Partijen"/>
    <w:rsid w:val="00EF73EA"/>
    <w:rPr>
      <w:rFonts w:ascii="Arial" w:hAnsi="Arial"/>
      <w:sz w:val="20"/>
      <w:lang w:val="nl-NL"/>
    </w:rPr>
  </w:style>
  <w:style w:type="paragraph" w:customStyle="1" w:styleId="Subkopje">
    <w:name w:val="Subkopje"/>
    <w:basedOn w:val="Standaard"/>
    <w:link w:val="SubkopjeChar"/>
    <w:qFormat/>
    <w:rsid w:val="00537BCB"/>
    <w:pPr>
      <w:keepNext/>
      <w:spacing w:after="0"/>
      <w:ind w:left="85" w:firstLine="709"/>
    </w:pPr>
    <w:rPr>
      <w:i/>
    </w:rPr>
  </w:style>
  <w:style w:type="character" w:customStyle="1" w:styleId="OverwegingenChar">
    <w:name w:val="Overwegingen Char"/>
    <w:basedOn w:val="LijstalineaChar"/>
    <w:link w:val="Overwegingen"/>
    <w:rsid w:val="00A23C95"/>
    <w:rPr>
      <w:rFonts w:ascii="Arial" w:hAnsi="Arial"/>
      <w:sz w:val="20"/>
      <w:lang w:val="nl-NL"/>
    </w:rPr>
  </w:style>
  <w:style w:type="paragraph" w:styleId="Koptekst">
    <w:name w:val="header"/>
    <w:basedOn w:val="Standaard"/>
    <w:link w:val="KoptekstChar"/>
    <w:uiPriority w:val="99"/>
    <w:unhideWhenUsed/>
    <w:rsid w:val="008621A7"/>
    <w:pPr>
      <w:tabs>
        <w:tab w:val="center" w:pos="4536"/>
        <w:tab w:val="right" w:pos="9072"/>
      </w:tabs>
      <w:spacing w:after="0" w:line="240" w:lineRule="auto"/>
    </w:pPr>
  </w:style>
  <w:style w:type="character" w:customStyle="1" w:styleId="SubkopjeChar">
    <w:name w:val="Subkopje Char"/>
    <w:basedOn w:val="Standaardalinea-lettertype"/>
    <w:link w:val="Subkopje"/>
    <w:rsid w:val="00537BCB"/>
    <w:rPr>
      <w:i/>
      <w:lang w:val="nl-NL"/>
    </w:rPr>
  </w:style>
  <w:style w:type="character" w:customStyle="1" w:styleId="KoptekstChar">
    <w:name w:val="Koptekst Char"/>
    <w:basedOn w:val="Standaardalinea-lettertype"/>
    <w:link w:val="Koptekst"/>
    <w:uiPriority w:val="99"/>
    <w:rsid w:val="008621A7"/>
    <w:rPr>
      <w:lang w:val="nl-NL"/>
    </w:rPr>
  </w:style>
  <w:style w:type="paragraph" w:styleId="Voettekst">
    <w:name w:val="footer"/>
    <w:basedOn w:val="Standaard"/>
    <w:link w:val="VoettekstChar"/>
    <w:uiPriority w:val="99"/>
    <w:unhideWhenUsed/>
    <w:rsid w:val="008621A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621A7"/>
    <w:rPr>
      <w:lang w:val="nl-NL"/>
    </w:rPr>
  </w:style>
  <w:style w:type="paragraph" w:styleId="Inhopg1">
    <w:name w:val="toc 1"/>
    <w:basedOn w:val="Standaard"/>
    <w:next w:val="Standaard"/>
    <w:autoRedefine/>
    <w:uiPriority w:val="39"/>
    <w:unhideWhenUsed/>
    <w:rsid w:val="003C0D33"/>
    <w:pPr>
      <w:spacing w:after="100"/>
    </w:pPr>
  </w:style>
  <w:style w:type="paragraph" w:styleId="Inhopg2">
    <w:name w:val="toc 2"/>
    <w:basedOn w:val="Standaard"/>
    <w:next w:val="Standaard"/>
    <w:autoRedefine/>
    <w:uiPriority w:val="39"/>
    <w:unhideWhenUsed/>
    <w:rsid w:val="003C0D33"/>
    <w:pPr>
      <w:spacing w:after="100"/>
      <w:ind w:left="200"/>
    </w:pPr>
  </w:style>
  <w:style w:type="character" w:styleId="Hyperlink">
    <w:name w:val="Hyperlink"/>
    <w:basedOn w:val="Standaardalinea-lettertype"/>
    <w:uiPriority w:val="99"/>
    <w:unhideWhenUsed/>
    <w:rsid w:val="003C0D33"/>
    <w:rPr>
      <w:color w:val="5F5F5F"/>
      <w:u w:val="single"/>
    </w:rPr>
  </w:style>
  <w:style w:type="paragraph" w:styleId="Inhopg3">
    <w:name w:val="toc 3"/>
    <w:basedOn w:val="Standaard"/>
    <w:next w:val="Standaard"/>
    <w:autoRedefine/>
    <w:uiPriority w:val="39"/>
    <w:semiHidden/>
    <w:unhideWhenUsed/>
    <w:qFormat/>
    <w:rsid w:val="00537BCB"/>
    <w:pPr>
      <w:spacing w:after="100" w:line="276" w:lineRule="auto"/>
      <w:ind w:left="440"/>
    </w:pPr>
    <w:rPr>
      <w:rFonts w:eastAsia="MS Mincho" w:cs="Times New Roman"/>
      <w:sz w:val="22"/>
      <w:lang w:bidi="ar-SA"/>
    </w:rPr>
  </w:style>
  <w:style w:type="paragraph" w:customStyle="1" w:styleId="Contract-artikel-lid">
    <w:name w:val="Contract - artikel - lid"/>
    <w:basedOn w:val="Standaard"/>
    <w:rsid w:val="006212DA"/>
    <w:pPr>
      <w:numPr>
        <w:numId w:val="32"/>
      </w:numPr>
      <w:spacing w:before="170" w:after="0" w:line="240" w:lineRule="auto"/>
      <w:ind w:left="0" w:right="2319" w:firstLine="0"/>
      <w:jc w:val="both"/>
    </w:pPr>
    <w:rPr>
      <w:rFonts w:ascii="Charis SIL" w:eastAsia="Lucida Sans Unicode" w:hAnsi="Charis SIL" w:cs="Tahoma"/>
      <w:szCs w:val="24"/>
      <w:lang w:eastAsia="nl-NL" w:bidi="nl-NL"/>
    </w:rPr>
  </w:style>
  <w:style w:type="paragraph" w:styleId="Revisie">
    <w:name w:val="Revision"/>
    <w:hidden/>
    <w:uiPriority w:val="99"/>
    <w:semiHidden/>
    <w:rsid w:val="00B26AEE"/>
    <w:rPr>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D98BFFB69A20418696636D05C5DC13" ma:contentTypeVersion="0" ma:contentTypeDescription="Een nieuw document maken." ma:contentTypeScope="" ma:versionID="f6ef9549a79d3bf4521e803247ad5a56">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E51F73-6A0F-4AFF-9365-D17190CCFF01}">
  <ds:schemaRefs>
    <ds:schemaRef ds:uri="http://schemas.microsoft.com/sharepoint/v3/contenttype/forms"/>
  </ds:schemaRefs>
</ds:datastoreItem>
</file>

<file path=customXml/itemProps2.xml><?xml version="1.0" encoding="utf-8"?>
<ds:datastoreItem xmlns:ds="http://schemas.openxmlformats.org/officeDocument/2006/customXml" ds:itemID="{202E74CF-1FC9-424A-805A-6A16D4E76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D0C5F92-4812-47C9-8B40-181FCE82B18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24B7FA-2260-4995-A33D-D653F02AD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2405</Words>
  <Characters>13231</Characters>
  <Application>Microsoft Office Word</Application>
  <DocSecurity>0</DocSecurity>
  <Lines>110</Lines>
  <Paragraphs>31</Paragraphs>
  <ScaleCrop>false</ScaleCrop>
  <HeadingPairs>
    <vt:vector size="2" baseType="variant">
      <vt:variant>
        <vt:lpstr>Titel</vt:lpstr>
      </vt:variant>
      <vt:variant>
        <vt:i4>1</vt:i4>
      </vt:variant>
    </vt:vector>
  </HeadingPairs>
  <TitlesOfParts>
    <vt:vector size="1" baseType="lpstr">
      <vt:lpstr/>
    </vt:vector>
  </TitlesOfParts>
  <Company>Organization</Company>
  <LinksUpToDate>false</LinksUpToDate>
  <CharactersWithSpaces>15605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Jerphanion | Valegis Advocaten</dc:creator>
  <cp:keywords/>
  <cp:lastModifiedBy>Maud van der Struijk</cp:lastModifiedBy>
  <cp:revision>2</cp:revision>
  <dcterms:created xsi:type="dcterms:W3CDTF">2022-08-01T06:01:00Z</dcterms:created>
  <dcterms:modified xsi:type="dcterms:W3CDTF">2022-08-01T06:01:00Z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0x01010011D98BFFB69A20418696636D05C5DC13</vt:lpwstr>
  </property>
</Properties>
</file>